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81C211" w14:textId="77777777" w:rsidR="00957736" w:rsidRPr="00E91127" w:rsidRDefault="00957736">
      <w:pPr>
        <w:rPr>
          <w:rFonts w:ascii="Arial" w:hAnsi="Arial" w:cs="Arial"/>
          <w:sz w:val="22"/>
          <w:szCs w:val="22"/>
        </w:rPr>
      </w:pPr>
    </w:p>
    <w:p w14:paraId="33FEE81C" w14:textId="77777777" w:rsidR="00957736" w:rsidRPr="00E91127" w:rsidRDefault="00957736">
      <w:pPr>
        <w:jc w:val="center"/>
        <w:rPr>
          <w:rFonts w:ascii="Arial" w:hAnsi="Arial" w:cs="Arial"/>
          <w:sz w:val="22"/>
          <w:szCs w:val="22"/>
        </w:rPr>
      </w:pPr>
    </w:p>
    <w:p w14:paraId="551B3D28" w14:textId="77777777" w:rsidR="00957736" w:rsidRPr="00E91127" w:rsidRDefault="00957736">
      <w:pPr>
        <w:jc w:val="center"/>
        <w:rPr>
          <w:rFonts w:ascii="Arial" w:hAnsi="Arial" w:cs="Arial"/>
          <w:sz w:val="22"/>
          <w:szCs w:val="22"/>
        </w:rPr>
      </w:pPr>
    </w:p>
    <w:p w14:paraId="11061036" w14:textId="77777777" w:rsidR="00957736" w:rsidRPr="00E91127" w:rsidRDefault="00957736">
      <w:pPr>
        <w:jc w:val="center"/>
        <w:rPr>
          <w:rFonts w:ascii="Arial" w:hAnsi="Arial" w:cs="Arial"/>
          <w:sz w:val="22"/>
          <w:szCs w:val="22"/>
        </w:rPr>
      </w:pPr>
    </w:p>
    <w:p w14:paraId="30A89194" w14:textId="77777777" w:rsidR="00957736" w:rsidRPr="00E91127" w:rsidRDefault="00957736">
      <w:pPr>
        <w:jc w:val="center"/>
        <w:rPr>
          <w:rFonts w:ascii="Arial" w:hAnsi="Arial" w:cs="Arial"/>
          <w:sz w:val="22"/>
          <w:szCs w:val="22"/>
        </w:rPr>
      </w:pPr>
    </w:p>
    <w:p w14:paraId="4DE5A9D0" w14:textId="77777777" w:rsidR="00957736" w:rsidRPr="00E91127" w:rsidRDefault="00957736">
      <w:pPr>
        <w:jc w:val="center"/>
        <w:rPr>
          <w:rFonts w:ascii="Arial" w:hAnsi="Arial" w:cs="Arial"/>
          <w:sz w:val="22"/>
          <w:szCs w:val="22"/>
        </w:rPr>
      </w:pPr>
    </w:p>
    <w:p w14:paraId="7EB0829A" w14:textId="77777777" w:rsidR="00957736" w:rsidRPr="00E91127" w:rsidRDefault="00957736">
      <w:pPr>
        <w:jc w:val="center"/>
        <w:rPr>
          <w:rFonts w:ascii="Arial" w:hAnsi="Arial" w:cs="Arial"/>
          <w:sz w:val="22"/>
          <w:szCs w:val="22"/>
        </w:rPr>
      </w:pPr>
    </w:p>
    <w:p w14:paraId="548F3951" w14:textId="77777777" w:rsidR="00957736" w:rsidRPr="00E91127" w:rsidRDefault="00957736">
      <w:pPr>
        <w:jc w:val="center"/>
        <w:rPr>
          <w:rFonts w:ascii="Arial" w:hAnsi="Arial" w:cs="Arial"/>
          <w:sz w:val="22"/>
          <w:szCs w:val="22"/>
        </w:rPr>
      </w:pPr>
    </w:p>
    <w:p w14:paraId="1596BD82" w14:textId="77777777" w:rsidR="00957736" w:rsidRPr="00E91127" w:rsidRDefault="00000000">
      <w:pPr>
        <w:jc w:val="center"/>
        <w:rPr>
          <w:rFonts w:ascii="Arial" w:hAnsi="Arial" w:cs="Arial"/>
          <w:sz w:val="22"/>
          <w:szCs w:val="22"/>
        </w:rPr>
      </w:pPr>
      <w:r w:rsidRPr="00E91127">
        <w:rPr>
          <w:rFonts w:ascii="Arial" w:hAnsi="Arial" w:cs="Arial"/>
          <w:sz w:val="22"/>
          <w:szCs w:val="22"/>
        </w:rPr>
        <w:t>Factors Impacting the Use of Telehealth for Medicare and Medicaid Members</w:t>
      </w:r>
    </w:p>
    <w:p w14:paraId="52F0D8FA" w14:textId="77777777" w:rsidR="00957736" w:rsidRPr="00E91127" w:rsidRDefault="00957736">
      <w:pPr>
        <w:jc w:val="center"/>
        <w:rPr>
          <w:rFonts w:ascii="Arial" w:hAnsi="Arial" w:cs="Arial"/>
          <w:sz w:val="22"/>
          <w:szCs w:val="22"/>
        </w:rPr>
      </w:pPr>
    </w:p>
    <w:p w14:paraId="7CC0C3DC" w14:textId="77777777" w:rsidR="00957736" w:rsidRPr="00E91127" w:rsidRDefault="00957736">
      <w:pPr>
        <w:jc w:val="center"/>
        <w:rPr>
          <w:rFonts w:ascii="Arial" w:hAnsi="Arial" w:cs="Arial"/>
          <w:sz w:val="22"/>
          <w:szCs w:val="22"/>
        </w:rPr>
      </w:pPr>
    </w:p>
    <w:p w14:paraId="0A26D559" w14:textId="77777777" w:rsidR="00957736" w:rsidRPr="00E91127" w:rsidRDefault="00957736">
      <w:pPr>
        <w:jc w:val="center"/>
        <w:rPr>
          <w:rFonts w:ascii="Arial" w:hAnsi="Arial" w:cs="Arial"/>
          <w:sz w:val="22"/>
          <w:szCs w:val="22"/>
        </w:rPr>
      </w:pPr>
    </w:p>
    <w:p w14:paraId="0ED36591" w14:textId="77777777" w:rsidR="00957736" w:rsidRPr="00E91127" w:rsidRDefault="00957736">
      <w:pPr>
        <w:jc w:val="center"/>
        <w:rPr>
          <w:rFonts w:ascii="Arial" w:hAnsi="Arial" w:cs="Arial"/>
          <w:sz w:val="22"/>
          <w:szCs w:val="22"/>
        </w:rPr>
      </w:pPr>
    </w:p>
    <w:p w14:paraId="5EEC21EC" w14:textId="77777777" w:rsidR="00957736" w:rsidRPr="00E91127" w:rsidRDefault="00957736">
      <w:pPr>
        <w:jc w:val="center"/>
        <w:rPr>
          <w:rFonts w:ascii="Arial" w:hAnsi="Arial" w:cs="Arial"/>
          <w:sz w:val="22"/>
          <w:szCs w:val="22"/>
        </w:rPr>
      </w:pPr>
    </w:p>
    <w:p w14:paraId="23DE480F" w14:textId="77777777" w:rsidR="00957736" w:rsidRPr="00E91127" w:rsidRDefault="00957736">
      <w:pPr>
        <w:jc w:val="center"/>
        <w:rPr>
          <w:rFonts w:ascii="Arial" w:hAnsi="Arial" w:cs="Arial"/>
          <w:sz w:val="22"/>
          <w:szCs w:val="22"/>
        </w:rPr>
      </w:pPr>
    </w:p>
    <w:p w14:paraId="217F1B74" w14:textId="77777777" w:rsidR="00957736" w:rsidRPr="00E91127" w:rsidRDefault="00000000">
      <w:pPr>
        <w:jc w:val="center"/>
        <w:rPr>
          <w:rFonts w:ascii="Arial" w:hAnsi="Arial" w:cs="Arial"/>
          <w:b/>
          <w:sz w:val="22"/>
          <w:szCs w:val="22"/>
        </w:rPr>
      </w:pPr>
      <w:r w:rsidRPr="00E91127">
        <w:rPr>
          <w:rFonts w:ascii="Arial" w:hAnsi="Arial" w:cs="Arial"/>
          <w:b/>
          <w:sz w:val="22"/>
          <w:szCs w:val="22"/>
        </w:rPr>
        <w:t>Jessica Coomber</w:t>
      </w:r>
    </w:p>
    <w:p w14:paraId="244CE6DE" w14:textId="77777777" w:rsidR="00957736" w:rsidRPr="00E91127" w:rsidRDefault="00957736">
      <w:pPr>
        <w:jc w:val="center"/>
        <w:rPr>
          <w:rFonts w:ascii="Arial" w:hAnsi="Arial" w:cs="Arial"/>
          <w:sz w:val="22"/>
          <w:szCs w:val="22"/>
        </w:rPr>
      </w:pPr>
    </w:p>
    <w:p w14:paraId="35418F31" w14:textId="77777777" w:rsidR="00957736" w:rsidRPr="00E91127" w:rsidRDefault="00957736">
      <w:pPr>
        <w:jc w:val="center"/>
        <w:rPr>
          <w:rFonts w:ascii="Arial" w:hAnsi="Arial" w:cs="Arial"/>
          <w:sz w:val="22"/>
          <w:szCs w:val="22"/>
        </w:rPr>
      </w:pPr>
    </w:p>
    <w:p w14:paraId="2F1F1BA6" w14:textId="77777777" w:rsidR="00957736" w:rsidRPr="00E91127" w:rsidRDefault="00957736">
      <w:pPr>
        <w:rPr>
          <w:rFonts w:ascii="Arial" w:hAnsi="Arial" w:cs="Arial"/>
          <w:sz w:val="22"/>
          <w:szCs w:val="22"/>
        </w:rPr>
      </w:pPr>
    </w:p>
    <w:p w14:paraId="577488C5" w14:textId="77777777" w:rsidR="00957736" w:rsidRPr="00E91127" w:rsidRDefault="00957736">
      <w:pPr>
        <w:jc w:val="center"/>
        <w:rPr>
          <w:rFonts w:ascii="Arial" w:hAnsi="Arial" w:cs="Arial"/>
          <w:sz w:val="22"/>
          <w:szCs w:val="22"/>
        </w:rPr>
      </w:pPr>
    </w:p>
    <w:p w14:paraId="2CAFC2C3" w14:textId="77777777" w:rsidR="00957736" w:rsidRPr="00E91127" w:rsidRDefault="00957736">
      <w:pPr>
        <w:jc w:val="center"/>
        <w:rPr>
          <w:rFonts w:ascii="Arial" w:hAnsi="Arial" w:cs="Arial"/>
          <w:sz w:val="22"/>
          <w:szCs w:val="22"/>
        </w:rPr>
      </w:pPr>
    </w:p>
    <w:p w14:paraId="6DCF7A78" w14:textId="77777777" w:rsidR="00957736" w:rsidRPr="00E91127" w:rsidRDefault="00957736">
      <w:pPr>
        <w:jc w:val="center"/>
        <w:rPr>
          <w:rFonts w:ascii="Arial" w:hAnsi="Arial" w:cs="Arial"/>
          <w:sz w:val="22"/>
          <w:szCs w:val="22"/>
        </w:rPr>
      </w:pPr>
    </w:p>
    <w:p w14:paraId="4B9A404F"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Data Analytics 401 - Senior Seminar </w:t>
      </w:r>
    </w:p>
    <w:p w14:paraId="77A1F422" w14:textId="77777777" w:rsidR="00957736" w:rsidRPr="00E91127" w:rsidRDefault="00957736">
      <w:pPr>
        <w:jc w:val="center"/>
        <w:rPr>
          <w:rFonts w:ascii="Arial" w:hAnsi="Arial" w:cs="Arial"/>
          <w:sz w:val="22"/>
          <w:szCs w:val="22"/>
        </w:rPr>
      </w:pPr>
    </w:p>
    <w:p w14:paraId="1B1FA999" w14:textId="77777777" w:rsidR="00957736" w:rsidRPr="00E91127" w:rsidRDefault="00000000">
      <w:pPr>
        <w:jc w:val="center"/>
        <w:rPr>
          <w:rFonts w:ascii="Arial" w:hAnsi="Arial" w:cs="Arial"/>
          <w:sz w:val="22"/>
          <w:szCs w:val="22"/>
        </w:rPr>
      </w:pPr>
      <w:r w:rsidRPr="00E91127">
        <w:rPr>
          <w:rFonts w:ascii="Arial" w:hAnsi="Arial" w:cs="Arial"/>
          <w:sz w:val="22"/>
          <w:szCs w:val="22"/>
        </w:rPr>
        <w:t>Dr. Alexandre Scarcioffolo</w:t>
      </w:r>
    </w:p>
    <w:p w14:paraId="28BA25FB" w14:textId="77777777" w:rsidR="00957736" w:rsidRPr="00E91127" w:rsidRDefault="00957736">
      <w:pPr>
        <w:jc w:val="center"/>
        <w:rPr>
          <w:rFonts w:ascii="Arial" w:hAnsi="Arial" w:cs="Arial"/>
          <w:sz w:val="22"/>
          <w:szCs w:val="22"/>
        </w:rPr>
      </w:pPr>
    </w:p>
    <w:p w14:paraId="084FC808" w14:textId="77777777" w:rsidR="00957736" w:rsidRPr="00E91127" w:rsidRDefault="00957736">
      <w:pPr>
        <w:jc w:val="center"/>
        <w:rPr>
          <w:rFonts w:ascii="Arial" w:hAnsi="Arial" w:cs="Arial"/>
          <w:sz w:val="22"/>
          <w:szCs w:val="22"/>
        </w:rPr>
      </w:pPr>
    </w:p>
    <w:p w14:paraId="77B99712" w14:textId="77777777" w:rsidR="00957736" w:rsidRPr="00E91127" w:rsidRDefault="00957736">
      <w:pPr>
        <w:jc w:val="center"/>
        <w:rPr>
          <w:rFonts w:ascii="Arial" w:hAnsi="Arial" w:cs="Arial"/>
          <w:sz w:val="22"/>
          <w:szCs w:val="22"/>
        </w:rPr>
      </w:pPr>
    </w:p>
    <w:p w14:paraId="25E58846" w14:textId="77777777" w:rsidR="00957736" w:rsidRPr="00E91127" w:rsidRDefault="00957736">
      <w:pPr>
        <w:rPr>
          <w:rFonts w:ascii="Arial" w:hAnsi="Arial" w:cs="Arial"/>
          <w:sz w:val="22"/>
          <w:szCs w:val="22"/>
        </w:rPr>
      </w:pPr>
    </w:p>
    <w:p w14:paraId="71A9AD22" w14:textId="77777777" w:rsidR="00957736" w:rsidRPr="00E91127" w:rsidRDefault="00957736">
      <w:pPr>
        <w:rPr>
          <w:rFonts w:ascii="Arial" w:hAnsi="Arial" w:cs="Arial"/>
          <w:sz w:val="22"/>
          <w:szCs w:val="22"/>
        </w:rPr>
      </w:pPr>
    </w:p>
    <w:p w14:paraId="1563EB0A" w14:textId="77777777" w:rsidR="00957736" w:rsidRPr="00E91127" w:rsidRDefault="00957736">
      <w:pPr>
        <w:jc w:val="center"/>
        <w:rPr>
          <w:rFonts w:ascii="Arial" w:hAnsi="Arial" w:cs="Arial"/>
          <w:sz w:val="22"/>
          <w:szCs w:val="22"/>
        </w:rPr>
      </w:pPr>
    </w:p>
    <w:p w14:paraId="353C9183" w14:textId="77777777" w:rsidR="00957736" w:rsidRPr="00E91127" w:rsidRDefault="00957736">
      <w:pPr>
        <w:jc w:val="center"/>
        <w:rPr>
          <w:rFonts w:ascii="Arial" w:hAnsi="Arial" w:cs="Arial"/>
          <w:sz w:val="22"/>
          <w:szCs w:val="22"/>
        </w:rPr>
      </w:pPr>
    </w:p>
    <w:p w14:paraId="6FA70EE0" w14:textId="77777777" w:rsidR="00957736" w:rsidRPr="00E91127" w:rsidRDefault="00957736">
      <w:pPr>
        <w:jc w:val="center"/>
        <w:rPr>
          <w:rFonts w:ascii="Arial" w:hAnsi="Arial" w:cs="Arial"/>
          <w:sz w:val="22"/>
          <w:szCs w:val="22"/>
        </w:rPr>
      </w:pPr>
    </w:p>
    <w:p w14:paraId="76F2A1BB" w14:textId="77777777" w:rsidR="00957736" w:rsidRPr="00E91127" w:rsidRDefault="00957736">
      <w:pPr>
        <w:jc w:val="center"/>
        <w:rPr>
          <w:rFonts w:ascii="Arial" w:hAnsi="Arial" w:cs="Arial"/>
          <w:sz w:val="22"/>
          <w:szCs w:val="22"/>
        </w:rPr>
      </w:pPr>
    </w:p>
    <w:p w14:paraId="55337499" w14:textId="77777777" w:rsidR="00957736" w:rsidRPr="00E91127" w:rsidRDefault="00957736">
      <w:pPr>
        <w:jc w:val="center"/>
        <w:rPr>
          <w:rFonts w:ascii="Arial" w:hAnsi="Arial" w:cs="Arial"/>
          <w:sz w:val="22"/>
          <w:szCs w:val="22"/>
        </w:rPr>
      </w:pPr>
    </w:p>
    <w:p w14:paraId="320D008D" w14:textId="77777777" w:rsidR="00957736" w:rsidRPr="00E91127" w:rsidRDefault="00957736">
      <w:pPr>
        <w:jc w:val="center"/>
        <w:rPr>
          <w:rFonts w:ascii="Arial" w:hAnsi="Arial" w:cs="Arial"/>
          <w:sz w:val="22"/>
          <w:szCs w:val="22"/>
        </w:rPr>
      </w:pPr>
    </w:p>
    <w:p w14:paraId="37DAFB70" w14:textId="77777777" w:rsidR="00957736" w:rsidRPr="00E91127" w:rsidRDefault="00957736">
      <w:pPr>
        <w:jc w:val="center"/>
        <w:rPr>
          <w:rFonts w:ascii="Arial" w:hAnsi="Arial" w:cs="Arial"/>
          <w:sz w:val="22"/>
          <w:szCs w:val="22"/>
        </w:rPr>
      </w:pPr>
    </w:p>
    <w:p w14:paraId="66ECC5D6" w14:textId="77777777" w:rsidR="00957736" w:rsidRPr="00E91127" w:rsidRDefault="00957736">
      <w:pPr>
        <w:jc w:val="center"/>
        <w:rPr>
          <w:rFonts w:ascii="Arial" w:hAnsi="Arial" w:cs="Arial"/>
          <w:sz w:val="22"/>
          <w:szCs w:val="22"/>
        </w:rPr>
      </w:pPr>
    </w:p>
    <w:p w14:paraId="246E8DE4" w14:textId="77777777" w:rsidR="00957736" w:rsidRPr="00E91127" w:rsidRDefault="00957736">
      <w:pPr>
        <w:jc w:val="center"/>
        <w:rPr>
          <w:rFonts w:ascii="Arial" w:hAnsi="Arial" w:cs="Arial"/>
          <w:sz w:val="22"/>
          <w:szCs w:val="22"/>
        </w:rPr>
      </w:pPr>
    </w:p>
    <w:p w14:paraId="404633ED"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Denison University </w:t>
      </w:r>
    </w:p>
    <w:p w14:paraId="6042EB9B" w14:textId="77777777" w:rsidR="00957736" w:rsidRPr="00E91127" w:rsidRDefault="00000000">
      <w:pPr>
        <w:jc w:val="center"/>
        <w:rPr>
          <w:rFonts w:ascii="Arial" w:hAnsi="Arial" w:cs="Arial"/>
          <w:sz w:val="22"/>
          <w:szCs w:val="22"/>
        </w:rPr>
      </w:pPr>
      <w:r w:rsidRPr="00E91127">
        <w:rPr>
          <w:rFonts w:ascii="Arial" w:hAnsi="Arial" w:cs="Arial"/>
          <w:sz w:val="22"/>
          <w:szCs w:val="22"/>
        </w:rPr>
        <w:t>2025</w:t>
      </w:r>
      <w:r w:rsidRPr="00E91127">
        <w:rPr>
          <w:rFonts w:ascii="Arial" w:hAnsi="Arial" w:cs="Arial"/>
          <w:sz w:val="22"/>
          <w:szCs w:val="22"/>
        </w:rPr>
        <w:br w:type="page"/>
      </w:r>
    </w:p>
    <w:p w14:paraId="204699CE" w14:textId="5CE81CB8" w:rsidR="0085201B" w:rsidRDefault="0085201B">
      <w:pPr>
        <w:spacing w:line="360" w:lineRule="auto"/>
        <w:jc w:val="both"/>
        <w:rPr>
          <w:rFonts w:ascii="Arial" w:hAnsi="Arial" w:cs="Arial"/>
          <w:b/>
          <w:sz w:val="22"/>
          <w:szCs w:val="22"/>
        </w:rPr>
      </w:pPr>
      <w:r>
        <w:rPr>
          <w:rFonts w:ascii="Arial" w:hAnsi="Arial" w:cs="Arial"/>
          <w:b/>
          <w:sz w:val="22"/>
          <w:szCs w:val="22"/>
        </w:rPr>
        <w:lastRenderedPageBreak/>
        <w:t>To do:</w:t>
      </w:r>
    </w:p>
    <w:p w14:paraId="2D2133BA" w14:textId="1D3711A2" w:rsidR="0085201B" w:rsidRDefault="0085201B" w:rsidP="0085201B">
      <w:pPr>
        <w:pStyle w:val="ListParagraph"/>
        <w:numPr>
          <w:ilvl w:val="0"/>
          <w:numId w:val="4"/>
        </w:numPr>
        <w:spacing w:line="360" w:lineRule="auto"/>
        <w:jc w:val="both"/>
        <w:rPr>
          <w:rFonts w:ascii="Arial" w:hAnsi="Arial" w:cs="Arial"/>
          <w:b/>
          <w:sz w:val="22"/>
          <w:szCs w:val="22"/>
        </w:rPr>
      </w:pPr>
      <w:r>
        <w:rPr>
          <w:rFonts w:ascii="Arial" w:hAnsi="Arial" w:cs="Arial"/>
          <w:b/>
          <w:sz w:val="22"/>
          <w:szCs w:val="22"/>
        </w:rPr>
        <w:t>Abstract</w:t>
      </w:r>
    </w:p>
    <w:p w14:paraId="3D843B22" w14:textId="062EB509" w:rsidR="0085201B" w:rsidRDefault="0085201B" w:rsidP="0085201B">
      <w:pPr>
        <w:pStyle w:val="ListParagraph"/>
        <w:numPr>
          <w:ilvl w:val="0"/>
          <w:numId w:val="4"/>
        </w:numPr>
        <w:spacing w:line="360" w:lineRule="auto"/>
        <w:jc w:val="both"/>
        <w:rPr>
          <w:rFonts w:ascii="Arial" w:hAnsi="Arial" w:cs="Arial"/>
          <w:b/>
          <w:sz w:val="22"/>
          <w:szCs w:val="22"/>
        </w:rPr>
      </w:pPr>
      <w:r>
        <w:rPr>
          <w:rFonts w:ascii="Arial" w:hAnsi="Arial" w:cs="Arial"/>
          <w:b/>
          <w:sz w:val="22"/>
          <w:szCs w:val="22"/>
        </w:rPr>
        <w:t>Update Data section with changes</w:t>
      </w:r>
    </w:p>
    <w:p w14:paraId="399488F6" w14:textId="031804B1" w:rsidR="0085201B" w:rsidRDefault="0085201B" w:rsidP="0085201B">
      <w:pPr>
        <w:pStyle w:val="ListParagraph"/>
        <w:numPr>
          <w:ilvl w:val="0"/>
          <w:numId w:val="4"/>
        </w:numPr>
        <w:spacing w:line="360" w:lineRule="auto"/>
        <w:jc w:val="both"/>
        <w:rPr>
          <w:rFonts w:ascii="Arial" w:hAnsi="Arial" w:cs="Arial"/>
          <w:b/>
          <w:sz w:val="22"/>
          <w:szCs w:val="22"/>
        </w:rPr>
      </w:pPr>
      <w:r>
        <w:rPr>
          <w:rFonts w:ascii="Arial" w:hAnsi="Arial" w:cs="Arial"/>
          <w:b/>
          <w:sz w:val="22"/>
          <w:szCs w:val="22"/>
        </w:rPr>
        <w:t>Discussion</w:t>
      </w:r>
    </w:p>
    <w:p w14:paraId="2B3FEA41" w14:textId="0D659401" w:rsidR="0085201B" w:rsidRDefault="0085201B" w:rsidP="0085201B">
      <w:pPr>
        <w:pStyle w:val="ListParagraph"/>
        <w:numPr>
          <w:ilvl w:val="0"/>
          <w:numId w:val="4"/>
        </w:numPr>
        <w:spacing w:line="360" w:lineRule="auto"/>
        <w:jc w:val="both"/>
        <w:rPr>
          <w:rFonts w:ascii="Arial" w:hAnsi="Arial" w:cs="Arial"/>
          <w:b/>
          <w:sz w:val="22"/>
          <w:szCs w:val="22"/>
        </w:rPr>
      </w:pPr>
      <w:r>
        <w:rPr>
          <w:rFonts w:ascii="Arial" w:hAnsi="Arial" w:cs="Arial"/>
          <w:b/>
          <w:sz w:val="22"/>
          <w:szCs w:val="22"/>
        </w:rPr>
        <w:t>Read through with Syllabus</w:t>
      </w:r>
    </w:p>
    <w:p w14:paraId="034E421F" w14:textId="6D3DD053" w:rsidR="0085201B" w:rsidRPr="0085201B" w:rsidRDefault="0085201B" w:rsidP="0085201B">
      <w:pPr>
        <w:pStyle w:val="ListParagraph"/>
        <w:numPr>
          <w:ilvl w:val="0"/>
          <w:numId w:val="4"/>
        </w:numPr>
        <w:spacing w:line="360" w:lineRule="auto"/>
        <w:jc w:val="both"/>
        <w:rPr>
          <w:rFonts w:ascii="Arial" w:hAnsi="Arial" w:cs="Arial"/>
          <w:b/>
          <w:sz w:val="22"/>
          <w:szCs w:val="22"/>
        </w:rPr>
      </w:pPr>
      <w:r>
        <w:rPr>
          <w:rFonts w:ascii="Arial" w:hAnsi="Arial" w:cs="Arial"/>
          <w:b/>
          <w:sz w:val="22"/>
          <w:szCs w:val="22"/>
        </w:rPr>
        <w:t>Clean up R</w:t>
      </w:r>
    </w:p>
    <w:p w14:paraId="1348E835" w14:textId="77777777" w:rsidR="0085201B" w:rsidRDefault="0085201B">
      <w:pPr>
        <w:spacing w:line="360" w:lineRule="auto"/>
        <w:jc w:val="both"/>
        <w:rPr>
          <w:rFonts w:ascii="Arial" w:hAnsi="Arial" w:cs="Arial"/>
          <w:b/>
          <w:sz w:val="22"/>
          <w:szCs w:val="22"/>
        </w:rPr>
      </w:pPr>
    </w:p>
    <w:p w14:paraId="0255715A" w14:textId="4F874402" w:rsidR="00957736" w:rsidRPr="00E91127" w:rsidRDefault="00000000">
      <w:pPr>
        <w:spacing w:line="360" w:lineRule="auto"/>
        <w:jc w:val="both"/>
        <w:rPr>
          <w:rFonts w:ascii="Arial" w:hAnsi="Arial" w:cs="Arial"/>
          <w:sz w:val="22"/>
          <w:szCs w:val="22"/>
        </w:rPr>
      </w:pPr>
      <w:r w:rsidRPr="00E91127">
        <w:rPr>
          <w:rFonts w:ascii="Arial" w:hAnsi="Arial" w:cs="Arial"/>
          <w:b/>
          <w:sz w:val="22"/>
          <w:szCs w:val="22"/>
        </w:rPr>
        <w:t>Abstract</w:t>
      </w:r>
    </w:p>
    <w:p w14:paraId="22EA4D95" w14:textId="77777777" w:rsidR="00957736" w:rsidRPr="00E91127" w:rsidRDefault="00000000">
      <w:pPr>
        <w:spacing w:line="360" w:lineRule="auto"/>
        <w:jc w:val="both"/>
        <w:rPr>
          <w:rFonts w:ascii="Arial" w:hAnsi="Arial" w:cs="Arial"/>
          <w:sz w:val="22"/>
          <w:szCs w:val="22"/>
        </w:rPr>
      </w:pPr>
      <w:r w:rsidRPr="00E91127">
        <w:rPr>
          <w:rFonts w:ascii="Arial" w:hAnsi="Arial" w:cs="Arial"/>
          <w:sz w:val="22"/>
          <w:szCs w:val="22"/>
        </w:rPr>
        <w:t>ENTER</w:t>
      </w:r>
    </w:p>
    <w:p w14:paraId="11AF1657" w14:textId="77777777" w:rsidR="00957736" w:rsidRPr="00E91127" w:rsidRDefault="00000000">
      <w:pPr>
        <w:spacing w:line="360" w:lineRule="auto"/>
        <w:jc w:val="both"/>
        <w:rPr>
          <w:rFonts w:ascii="Arial" w:hAnsi="Arial" w:cs="Arial"/>
          <w:sz w:val="22"/>
          <w:szCs w:val="22"/>
        </w:rPr>
      </w:pPr>
      <w:r w:rsidRPr="00E91127">
        <w:rPr>
          <w:rFonts w:ascii="Arial" w:hAnsi="Arial" w:cs="Arial"/>
          <w:b/>
          <w:sz w:val="22"/>
          <w:szCs w:val="22"/>
        </w:rPr>
        <w:t>Introduction</w:t>
      </w:r>
    </w:p>
    <w:p w14:paraId="04F8BD7C" w14:textId="77777777" w:rsidR="00957736" w:rsidRPr="00E91127" w:rsidRDefault="00000000">
      <w:pPr>
        <w:spacing w:line="480" w:lineRule="auto"/>
        <w:ind w:firstLine="720"/>
        <w:rPr>
          <w:rFonts w:ascii="Arial" w:hAnsi="Arial" w:cs="Arial"/>
          <w:sz w:val="22"/>
          <w:szCs w:val="22"/>
        </w:rPr>
      </w:pPr>
      <w:r w:rsidRPr="00E91127">
        <w:rPr>
          <w:rFonts w:ascii="Arial" w:hAnsi="Arial" w:cs="Arial"/>
          <w:sz w:val="22"/>
          <w:szCs w:val="22"/>
        </w:rPr>
        <w:t>The use of telehealth has increased since 2020, but it could be falling short of its potential to improve access to care for everyone in the population. This research aims to determine factors that are impacting the use of telehealth for Medicare and Medicaid members. I focus on factors that suggest economic status of individuals, such as number of vehicles owned and types of internet access, to see how they are impacting the utilization of telehealth visits. I expect that disadvantaged populations with a perceived lower economic status will also show a lower utilization of telehealth services because of the financial barriers to its access. A potential limitation of the results is that there is not one variable to represent the financial status of the individuals so inferences will have to be made based on other variables.</w:t>
      </w:r>
    </w:p>
    <w:p w14:paraId="5589E229" w14:textId="77777777" w:rsidR="00957736" w:rsidRDefault="00000000">
      <w:pPr>
        <w:spacing w:line="480" w:lineRule="auto"/>
        <w:rPr>
          <w:rFonts w:ascii="Arial" w:hAnsi="Arial" w:cs="Arial"/>
          <w:b/>
          <w:sz w:val="22"/>
          <w:szCs w:val="22"/>
        </w:rPr>
      </w:pPr>
      <w:r w:rsidRPr="00E91127">
        <w:rPr>
          <w:rFonts w:ascii="Arial" w:hAnsi="Arial" w:cs="Arial"/>
          <w:b/>
          <w:sz w:val="22"/>
          <w:szCs w:val="22"/>
        </w:rPr>
        <w:t>Data</w:t>
      </w:r>
    </w:p>
    <w:p w14:paraId="39BC15E0" w14:textId="77777777" w:rsidR="001F2D2A" w:rsidRPr="00E91127" w:rsidRDefault="001F2D2A" w:rsidP="001F2D2A">
      <w:pPr>
        <w:numPr>
          <w:ilvl w:val="0"/>
          <w:numId w:val="1"/>
        </w:numPr>
        <w:spacing w:line="360" w:lineRule="auto"/>
        <w:rPr>
          <w:rFonts w:ascii="Arial" w:hAnsi="Arial" w:cs="Arial"/>
          <w:b/>
          <w:sz w:val="22"/>
          <w:szCs w:val="22"/>
          <w:highlight w:val="yellow"/>
        </w:rPr>
      </w:pPr>
      <w:r w:rsidRPr="00E91127">
        <w:rPr>
          <w:rFonts w:ascii="Arial" w:hAnsi="Arial" w:cs="Arial"/>
          <w:b/>
          <w:sz w:val="22"/>
          <w:szCs w:val="22"/>
          <w:highlight w:val="yellow"/>
        </w:rPr>
        <w:t>GDP and UNRATE are proportions - Data section</w:t>
      </w:r>
    </w:p>
    <w:p w14:paraId="7FA00EC2" w14:textId="77777777" w:rsidR="001F2D2A" w:rsidRPr="00E91127" w:rsidRDefault="001F2D2A" w:rsidP="001F2D2A">
      <w:pPr>
        <w:numPr>
          <w:ilvl w:val="0"/>
          <w:numId w:val="1"/>
        </w:numPr>
        <w:spacing w:line="360" w:lineRule="auto"/>
        <w:rPr>
          <w:rFonts w:ascii="Arial" w:hAnsi="Arial" w:cs="Arial"/>
          <w:b/>
          <w:sz w:val="22"/>
          <w:szCs w:val="22"/>
          <w:highlight w:val="yellow"/>
        </w:rPr>
      </w:pPr>
      <w:r w:rsidRPr="00E91127">
        <w:rPr>
          <w:rFonts w:ascii="Arial" w:hAnsi="Arial" w:cs="Arial"/>
          <w:b/>
          <w:sz w:val="22"/>
          <w:szCs w:val="22"/>
          <w:highlight w:val="yellow"/>
        </w:rPr>
        <w:t>Add transit data into data section</w:t>
      </w:r>
    </w:p>
    <w:p w14:paraId="77DECF1A" w14:textId="77777777" w:rsidR="001F2D2A" w:rsidRPr="00E91127" w:rsidRDefault="001F2D2A">
      <w:pPr>
        <w:spacing w:line="480" w:lineRule="auto"/>
        <w:rPr>
          <w:rFonts w:ascii="Arial" w:hAnsi="Arial" w:cs="Arial"/>
          <w:b/>
          <w:sz w:val="22"/>
          <w:szCs w:val="22"/>
        </w:rPr>
      </w:pPr>
    </w:p>
    <w:p w14:paraId="25B62DDE" w14:textId="77777777" w:rsidR="00957736" w:rsidRPr="00E91127" w:rsidRDefault="00000000">
      <w:pPr>
        <w:spacing w:line="480" w:lineRule="auto"/>
        <w:ind w:firstLine="720"/>
        <w:rPr>
          <w:rFonts w:ascii="Arial" w:hAnsi="Arial" w:cs="Arial"/>
          <w:sz w:val="22"/>
          <w:szCs w:val="22"/>
        </w:rPr>
      </w:pPr>
      <w:r w:rsidRPr="00E91127">
        <w:rPr>
          <w:rFonts w:ascii="Arial" w:hAnsi="Arial" w:cs="Arial"/>
          <w:sz w:val="22"/>
          <w:szCs w:val="22"/>
        </w:rPr>
        <w:t xml:space="preserve">The </w:t>
      </w:r>
      <w:r w:rsidRPr="00E91127">
        <w:rPr>
          <w:rFonts w:ascii="Arial" w:hAnsi="Arial" w:cs="Arial"/>
          <w:i/>
          <w:sz w:val="22"/>
          <w:szCs w:val="22"/>
        </w:rPr>
        <w:t>Medicare Telehealth Trends</w:t>
      </w:r>
      <w:r w:rsidRPr="00E91127">
        <w:rPr>
          <w:rFonts w:ascii="Arial" w:hAnsi="Arial" w:cs="Arial"/>
          <w:sz w:val="22"/>
          <w:szCs w:val="22"/>
        </w:rPr>
        <w:t xml:space="preserve"> dataset used in this research is publicly available through Data.gov, a platform that provides open government data permitting use for research. The variable names were renamed from the names in the original dataset for easier interpretation. Variable definitions were found in the </w:t>
      </w:r>
      <w:r w:rsidRPr="00E91127">
        <w:rPr>
          <w:rFonts w:ascii="Arial" w:hAnsi="Arial" w:cs="Arial"/>
          <w:i/>
          <w:sz w:val="22"/>
          <w:szCs w:val="22"/>
        </w:rPr>
        <w:t xml:space="preserve">Medicare Telehealth Trends Data Dictionary. </w:t>
      </w:r>
      <w:r w:rsidRPr="00E91127">
        <w:rPr>
          <w:rFonts w:ascii="Arial" w:hAnsi="Arial" w:cs="Arial"/>
          <w:sz w:val="22"/>
          <w:szCs w:val="22"/>
        </w:rPr>
        <w:t xml:space="preserve">This dataset includes the demographic information about Medicare and/or Medicaid members and whether they reported using telehealth services during and after the pandemic. </w:t>
      </w:r>
      <w:r w:rsidRPr="00E91127">
        <w:rPr>
          <w:rFonts w:ascii="Arial" w:hAnsi="Arial" w:cs="Arial"/>
          <w:sz w:val="22"/>
          <w:szCs w:val="22"/>
        </w:rPr>
        <w:lastRenderedPageBreak/>
        <w:t>The observations in this dataset are anonymous and I will not be handling specific personal health information.</w:t>
      </w:r>
    </w:p>
    <w:p w14:paraId="590A517F" w14:textId="77777777" w:rsidR="00957736" w:rsidRPr="00E91127" w:rsidRDefault="00000000">
      <w:pPr>
        <w:spacing w:line="480" w:lineRule="auto"/>
        <w:ind w:firstLine="720"/>
        <w:rPr>
          <w:rFonts w:ascii="Arial" w:hAnsi="Arial" w:cs="Arial"/>
          <w:sz w:val="22"/>
          <w:szCs w:val="22"/>
        </w:rPr>
      </w:pPr>
      <w:r w:rsidRPr="00E91127">
        <w:rPr>
          <w:rFonts w:ascii="Arial" w:hAnsi="Arial" w:cs="Arial"/>
          <w:sz w:val="22"/>
          <w:szCs w:val="22"/>
        </w:rPr>
        <w:t xml:space="preserve">This dataset includes their demographic variables (i.e. race, sex, state), the number of telehealth visits and the number of visits that were eligible to have been telehealth. The number of telehealth visits will be used as the dependent variable of interest as I am trying to understand telehealth utilization. I recognize that a potential limitation of this study that could affect the interpretation of the results is that the data does not include information about telehealth usage before 2020. The years in this dataset are 2020-2024. Without the inclusion of data from a larger </w:t>
      </w:r>
      <w:proofErr w:type="gramStart"/>
      <w:r w:rsidRPr="00E91127">
        <w:rPr>
          <w:rFonts w:ascii="Arial" w:hAnsi="Arial" w:cs="Arial"/>
          <w:sz w:val="22"/>
          <w:szCs w:val="22"/>
        </w:rPr>
        <w:t>time period</w:t>
      </w:r>
      <w:proofErr w:type="gramEnd"/>
      <w:r w:rsidRPr="00E91127">
        <w:rPr>
          <w:rFonts w:ascii="Arial" w:hAnsi="Arial" w:cs="Arial"/>
          <w:sz w:val="22"/>
          <w:szCs w:val="22"/>
        </w:rPr>
        <w:t>, analysis was not done based on year.</w:t>
      </w:r>
    </w:p>
    <w:p w14:paraId="7BE569A6" w14:textId="77777777" w:rsidR="00957736" w:rsidRPr="00E91127" w:rsidRDefault="00000000">
      <w:pPr>
        <w:spacing w:line="480" w:lineRule="auto"/>
        <w:ind w:firstLine="720"/>
        <w:rPr>
          <w:rFonts w:ascii="Arial" w:hAnsi="Arial" w:cs="Arial"/>
          <w:b/>
          <w:sz w:val="22"/>
          <w:szCs w:val="22"/>
        </w:rPr>
      </w:pPr>
      <w:r w:rsidRPr="00E91127">
        <w:rPr>
          <w:rFonts w:ascii="Arial" w:hAnsi="Arial" w:cs="Arial"/>
          <w:sz w:val="22"/>
          <w:szCs w:val="22"/>
        </w:rPr>
        <w:t xml:space="preserve">The </w:t>
      </w:r>
      <w:r w:rsidRPr="00E91127">
        <w:rPr>
          <w:rFonts w:ascii="Arial" w:hAnsi="Arial" w:cs="Arial"/>
          <w:i/>
          <w:sz w:val="22"/>
          <w:szCs w:val="22"/>
        </w:rPr>
        <w:t xml:space="preserve">Medicare Telehealth Trends </w:t>
      </w:r>
      <w:r w:rsidRPr="00E91127">
        <w:rPr>
          <w:rFonts w:ascii="Arial" w:hAnsi="Arial" w:cs="Arial"/>
          <w:sz w:val="22"/>
          <w:szCs w:val="22"/>
        </w:rPr>
        <w:t xml:space="preserve">data is merged with publicly available annual data from the US Census Bureau on state specific factors that could be impacting access to telehealth. These factors are by state and include vehicle access, internet access, and population sizes. These variables are chosen because I hypothesize that the number of vehicles owned and the presence of internet subscriptions vary based on the individual's economic level and rural/urban </w:t>
      </w:r>
      <w:proofErr w:type="gramStart"/>
      <w:r w:rsidRPr="00E91127">
        <w:rPr>
          <w:rFonts w:ascii="Arial" w:hAnsi="Arial" w:cs="Arial"/>
          <w:sz w:val="22"/>
          <w:szCs w:val="22"/>
        </w:rPr>
        <w:t>status, and</w:t>
      </w:r>
      <w:proofErr w:type="gramEnd"/>
      <w:r w:rsidRPr="00E91127">
        <w:rPr>
          <w:rFonts w:ascii="Arial" w:hAnsi="Arial" w:cs="Arial"/>
          <w:sz w:val="22"/>
          <w:szCs w:val="22"/>
        </w:rPr>
        <w:t xml:space="preserve"> impact the ability to access medical care and telehealth services. Additional variables are chosen from Federal Reserve Economic Data (FRED) including annual GDP and unemployment and are merged to the </w:t>
      </w:r>
      <w:r w:rsidRPr="00E91127">
        <w:rPr>
          <w:rFonts w:ascii="Arial" w:hAnsi="Arial" w:cs="Arial"/>
          <w:i/>
          <w:sz w:val="22"/>
          <w:szCs w:val="22"/>
        </w:rPr>
        <w:t xml:space="preserve">Medicare Telehealth Trends </w:t>
      </w:r>
      <w:r w:rsidRPr="00E91127">
        <w:rPr>
          <w:rFonts w:ascii="Arial" w:hAnsi="Arial" w:cs="Arial"/>
          <w:sz w:val="22"/>
          <w:szCs w:val="22"/>
        </w:rPr>
        <w:t xml:space="preserve">dataset based on year. GDP and unemployment are used to represent the economic status of the US </w:t>
      </w:r>
      <w:proofErr w:type="gramStart"/>
      <w:r w:rsidRPr="00E91127">
        <w:rPr>
          <w:rFonts w:ascii="Arial" w:hAnsi="Arial" w:cs="Arial"/>
          <w:sz w:val="22"/>
          <w:szCs w:val="22"/>
        </w:rPr>
        <w:t>in order to</w:t>
      </w:r>
      <w:proofErr w:type="gramEnd"/>
      <w:r w:rsidRPr="00E91127">
        <w:rPr>
          <w:rFonts w:ascii="Arial" w:hAnsi="Arial" w:cs="Arial"/>
          <w:sz w:val="22"/>
          <w:szCs w:val="22"/>
        </w:rPr>
        <w:t xml:space="preserve"> see whether there is a relationship in the economy to telehealth usage. </w:t>
      </w:r>
    </w:p>
    <w:p w14:paraId="2B12F074" w14:textId="77777777" w:rsidR="00957736" w:rsidRPr="00E91127" w:rsidRDefault="00000000">
      <w:pPr>
        <w:spacing w:line="360" w:lineRule="auto"/>
        <w:jc w:val="both"/>
        <w:rPr>
          <w:rFonts w:ascii="Arial" w:hAnsi="Arial" w:cs="Arial"/>
          <w:sz w:val="22"/>
          <w:szCs w:val="22"/>
        </w:rPr>
      </w:pPr>
      <w:r w:rsidRPr="00E91127">
        <w:rPr>
          <w:rFonts w:ascii="Arial" w:hAnsi="Arial" w:cs="Arial"/>
          <w:b/>
          <w:sz w:val="22"/>
          <w:szCs w:val="22"/>
        </w:rPr>
        <w:t>Methods</w:t>
      </w:r>
    </w:p>
    <w:p w14:paraId="109F623E" w14:textId="77777777" w:rsidR="00957736" w:rsidRPr="00E91127" w:rsidRDefault="00000000">
      <w:pPr>
        <w:spacing w:line="480" w:lineRule="auto"/>
        <w:ind w:firstLine="720"/>
        <w:rPr>
          <w:rFonts w:ascii="Arial" w:hAnsi="Arial" w:cs="Arial"/>
          <w:sz w:val="22"/>
          <w:szCs w:val="22"/>
        </w:rPr>
      </w:pPr>
      <w:r w:rsidRPr="00E91127">
        <w:rPr>
          <w:rFonts w:ascii="Arial" w:hAnsi="Arial" w:cs="Arial"/>
          <w:sz w:val="22"/>
          <w:szCs w:val="22"/>
        </w:rPr>
        <w:t xml:space="preserve">For initial exploration, I used bar plots to visualize </w:t>
      </w:r>
      <w:proofErr w:type="spellStart"/>
      <w:r w:rsidRPr="00E91127">
        <w:rPr>
          <w:rFonts w:ascii="Arial" w:hAnsi="Arial" w:cs="Arial"/>
          <w:sz w:val="22"/>
          <w:szCs w:val="22"/>
        </w:rPr>
        <w:t>TelehealthVisits</w:t>
      </w:r>
      <w:proofErr w:type="spellEnd"/>
      <w:r w:rsidRPr="00E91127">
        <w:rPr>
          <w:rFonts w:ascii="Arial" w:hAnsi="Arial" w:cs="Arial"/>
          <w:sz w:val="22"/>
          <w:szCs w:val="22"/>
        </w:rPr>
        <w:t xml:space="preserve"> (number of unique telehealth visits) across demographics categories (rural/urban, year, and race). These variables are important in understanding the dataset because demographics of individuals influence their ability to access telehealth services (Ching-Ching, 2018). Then, I will use a fixed effect analysis to assess the strength of the impact that the variables have on the number of telehealth visits and how that relationship changes once controlling for state and year. The fixed effect controls </w:t>
      </w:r>
      <w:r w:rsidRPr="00E91127">
        <w:rPr>
          <w:rFonts w:ascii="Arial" w:hAnsi="Arial" w:cs="Arial"/>
          <w:sz w:val="22"/>
          <w:szCs w:val="22"/>
        </w:rPr>
        <w:lastRenderedPageBreak/>
        <w:t xml:space="preserve">for time invariant variables and in this case will control for differences between states and years. Fixed effect will be a beneficial method because it will help isolate variables of influence to see how they are impacting the utilization of telehealth services. </w:t>
      </w:r>
      <w:r w:rsidRPr="00E91127">
        <w:rPr>
          <w:rFonts w:ascii="Arial" w:hAnsi="Arial" w:cs="Arial"/>
          <w:sz w:val="22"/>
          <w:szCs w:val="22"/>
          <w:highlight w:val="yellow"/>
        </w:rPr>
        <w:t xml:space="preserve">Six variables have been used in a multivariable fixed effect model in relation to telehealth visits. The variables chosen include vehicles owned, vehicles rented, having internet access, number of hospitals, and GDP, and unemployment rate. </w:t>
      </w:r>
      <w:r w:rsidRPr="00E91127">
        <w:rPr>
          <w:rFonts w:ascii="Arial" w:hAnsi="Arial" w:cs="Arial"/>
          <w:sz w:val="22"/>
          <w:szCs w:val="22"/>
        </w:rPr>
        <w:t xml:space="preserve">To evaluate the fit of the model from the output, the R^2 will represent how well the model explains variation within each fixed-effect group (state, year, and both). A higher R^2 will suggest that the independent variables are good predictors of </w:t>
      </w:r>
      <w:proofErr w:type="spellStart"/>
      <w:r w:rsidRPr="00E91127">
        <w:rPr>
          <w:rFonts w:ascii="Arial" w:hAnsi="Arial" w:cs="Arial"/>
          <w:sz w:val="22"/>
          <w:szCs w:val="22"/>
        </w:rPr>
        <w:t>TelehealthVisits</w:t>
      </w:r>
      <w:proofErr w:type="spellEnd"/>
      <w:r w:rsidRPr="00E91127">
        <w:rPr>
          <w:rFonts w:ascii="Arial" w:hAnsi="Arial" w:cs="Arial"/>
          <w:sz w:val="22"/>
          <w:szCs w:val="22"/>
        </w:rPr>
        <w:t>.</w:t>
      </w:r>
    </w:p>
    <w:p w14:paraId="4D889EAB" w14:textId="77777777" w:rsidR="00957736" w:rsidRPr="00E91127" w:rsidRDefault="00000000">
      <w:pPr>
        <w:pStyle w:val="Heading4"/>
        <w:keepNext w:val="0"/>
        <w:keepLines w:val="0"/>
        <w:spacing w:before="240" w:after="40"/>
        <w:jc w:val="both"/>
        <w:rPr>
          <w:sz w:val="22"/>
          <w:szCs w:val="22"/>
        </w:rPr>
      </w:pPr>
      <w:bookmarkStart w:id="0" w:name="_e18vuu1fdjiy" w:colFirst="0" w:colLast="0"/>
      <w:bookmarkEnd w:id="0"/>
      <w:r w:rsidRPr="00E91127">
        <w:rPr>
          <w:b/>
          <w:color w:val="000000"/>
          <w:sz w:val="22"/>
          <w:szCs w:val="22"/>
        </w:rPr>
        <w:t>Model Validation</w:t>
      </w:r>
    </w:p>
    <w:p w14:paraId="0D3BDE2A" w14:textId="77777777" w:rsidR="00957736" w:rsidRPr="00E91127" w:rsidRDefault="00000000">
      <w:pPr>
        <w:spacing w:before="240" w:line="480" w:lineRule="auto"/>
        <w:ind w:firstLine="720"/>
        <w:rPr>
          <w:rFonts w:ascii="Arial" w:hAnsi="Arial" w:cs="Arial"/>
          <w:sz w:val="22"/>
          <w:szCs w:val="22"/>
        </w:rPr>
      </w:pPr>
      <w:r w:rsidRPr="00E91127">
        <w:rPr>
          <w:rFonts w:ascii="Arial" w:hAnsi="Arial" w:cs="Arial"/>
          <w:sz w:val="22"/>
          <w:szCs w:val="22"/>
        </w:rPr>
        <w:t xml:space="preserve">Standard Errors will be used to assess the validity of the model because they represent the uncertainty and precision (Altman, 2005). Ordinary standard errors are often unrealistic when working with real data because they assume that the errors are homoscedastic (constant variance) and are uncorrelated across observations. For this reason, I will be using the function </w:t>
      </w:r>
      <w:proofErr w:type="spellStart"/>
      <w:r w:rsidRPr="00E91127">
        <w:rPr>
          <w:rFonts w:ascii="Arial" w:hAnsi="Arial" w:cs="Arial"/>
          <w:sz w:val="22"/>
          <w:szCs w:val="22"/>
        </w:rPr>
        <w:t>feols</w:t>
      </w:r>
      <w:proofErr w:type="spellEnd"/>
      <w:r w:rsidRPr="00E91127">
        <w:rPr>
          <w:rFonts w:ascii="Arial" w:hAnsi="Arial" w:cs="Arial"/>
          <w:sz w:val="22"/>
          <w:szCs w:val="22"/>
        </w:rPr>
        <w:t xml:space="preserve"> (fixed effects ordinary least squares) in R which defaults to “cluster” when using fixed effects. Cluster assumes that the error terms within the same cluster are correlated. This is needed for the fixed effect model because the data within the same cluster is autocorrelated (correlated with each other). </w:t>
      </w:r>
      <w:proofErr w:type="spellStart"/>
      <w:r w:rsidRPr="00E91127">
        <w:rPr>
          <w:rFonts w:ascii="Arial" w:hAnsi="Arial" w:cs="Arial"/>
          <w:sz w:val="22"/>
          <w:szCs w:val="22"/>
        </w:rPr>
        <w:t>Feols</w:t>
      </w:r>
      <w:proofErr w:type="spellEnd"/>
      <w:r w:rsidRPr="00E91127">
        <w:rPr>
          <w:rFonts w:ascii="Arial" w:hAnsi="Arial" w:cs="Arial"/>
          <w:sz w:val="22"/>
          <w:szCs w:val="22"/>
        </w:rPr>
        <w:t xml:space="preserve"> drops variables that are perfectly collinear but if a variable has very high VIF, it might still be problematic and could lead to unstable estimates.</w:t>
      </w:r>
    </w:p>
    <w:p w14:paraId="4CC6B524" w14:textId="77777777" w:rsidR="00957736" w:rsidRPr="00E91127" w:rsidRDefault="00000000">
      <w:pPr>
        <w:spacing w:line="480" w:lineRule="auto"/>
        <w:ind w:firstLine="720"/>
        <w:rPr>
          <w:rFonts w:ascii="Arial" w:hAnsi="Arial" w:cs="Arial"/>
          <w:sz w:val="22"/>
          <w:szCs w:val="22"/>
        </w:rPr>
      </w:pPr>
      <w:r w:rsidRPr="00E91127">
        <w:rPr>
          <w:rFonts w:ascii="Arial" w:hAnsi="Arial" w:cs="Arial"/>
          <w:sz w:val="22"/>
          <w:szCs w:val="22"/>
        </w:rPr>
        <w:t xml:space="preserve">Variance Inflation Factor (VIF) analysis is used to test for multicollinearity, which is when independent variables are highly correlated with each other. When independent variables are highly correlated, the fixed effect model will not be able to determine which variable is leading to the effect and in this </w:t>
      </w:r>
      <w:proofErr w:type="gramStart"/>
      <w:r w:rsidRPr="00E91127">
        <w:rPr>
          <w:rFonts w:ascii="Arial" w:hAnsi="Arial" w:cs="Arial"/>
          <w:sz w:val="22"/>
          <w:szCs w:val="22"/>
        </w:rPr>
        <w:t>case</w:t>
      </w:r>
      <w:proofErr w:type="gramEnd"/>
      <w:r w:rsidRPr="00E91127">
        <w:rPr>
          <w:rFonts w:ascii="Arial" w:hAnsi="Arial" w:cs="Arial"/>
          <w:sz w:val="22"/>
          <w:szCs w:val="22"/>
        </w:rPr>
        <w:t xml:space="preserve"> it will capture overlapping aspects of economic status. Correlated variables in a fixed effect model could lead to unreliable coefficient estimates and the interpretation of the impact of each variable could be incorrect. </w:t>
      </w:r>
    </w:p>
    <w:p w14:paraId="7E2015A5" w14:textId="77777777" w:rsidR="00957736" w:rsidRPr="00E91127" w:rsidRDefault="00000000">
      <w:pPr>
        <w:spacing w:line="480" w:lineRule="auto"/>
        <w:rPr>
          <w:rFonts w:ascii="Arial" w:hAnsi="Arial" w:cs="Arial"/>
          <w:b/>
          <w:sz w:val="22"/>
          <w:szCs w:val="22"/>
        </w:rPr>
      </w:pPr>
      <w:r w:rsidRPr="00E91127">
        <w:rPr>
          <w:rFonts w:ascii="Arial" w:hAnsi="Arial" w:cs="Arial"/>
          <w:sz w:val="22"/>
          <w:szCs w:val="22"/>
        </w:rPr>
        <w:br w:type="page"/>
      </w:r>
    </w:p>
    <w:p w14:paraId="2FEB468A" w14:textId="77777777" w:rsidR="00957736" w:rsidRPr="00E91127" w:rsidRDefault="00000000">
      <w:pPr>
        <w:spacing w:line="480" w:lineRule="auto"/>
        <w:rPr>
          <w:rFonts w:ascii="Arial" w:hAnsi="Arial" w:cs="Arial"/>
          <w:sz w:val="22"/>
          <w:szCs w:val="22"/>
        </w:rPr>
      </w:pPr>
      <w:r w:rsidRPr="00E91127">
        <w:rPr>
          <w:rFonts w:ascii="Arial" w:hAnsi="Arial" w:cs="Arial"/>
          <w:b/>
          <w:sz w:val="22"/>
          <w:szCs w:val="22"/>
        </w:rPr>
        <w:lastRenderedPageBreak/>
        <w:t>Results</w:t>
      </w:r>
    </w:p>
    <w:p w14:paraId="5B149416" w14:textId="48C4B3D7" w:rsidR="001B7C9A" w:rsidRPr="00E91127" w:rsidRDefault="001B7C9A" w:rsidP="001B7C9A">
      <w:pPr>
        <w:pStyle w:val="Caption"/>
        <w:jc w:val="center"/>
        <w:rPr>
          <w:b/>
          <w:bCs/>
          <w:i w:val="0"/>
          <w:iCs w:val="0"/>
          <w:color w:val="auto"/>
          <w:sz w:val="22"/>
          <w:szCs w:val="22"/>
        </w:rPr>
      </w:pPr>
      <w:bookmarkStart w:id="1" w:name="_Ref194340299"/>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607D3B">
        <w:rPr>
          <w:b/>
          <w:bCs/>
          <w:i w:val="0"/>
          <w:iCs w:val="0"/>
          <w:noProof/>
          <w:color w:val="auto"/>
          <w:sz w:val="22"/>
          <w:szCs w:val="22"/>
        </w:rPr>
        <w:t>1</w:t>
      </w:r>
      <w:r w:rsidRPr="00E91127">
        <w:rPr>
          <w:b/>
          <w:bCs/>
          <w:i w:val="0"/>
          <w:iCs w:val="0"/>
          <w:color w:val="auto"/>
          <w:sz w:val="22"/>
          <w:szCs w:val="22"/>
        </w:rPr>
        <w:fldChar w:fldCharType="end"/>
      </w:r>
      <w:bookmarkEnd w:id="1"/>
      <w:r w:rsidRPr="00E91127">
        <w:rPr>
          <w:b/>
          <w:bCs/>
          <w:i w:val="0"/>
          <w:iCs w:val="0"/>
          <w:color w:val="auto"/>
          <w:sz w:val="22"/>
          <w:szCs w:val="22"/>
        </w:rPr>
        <w:t>: Telehealth Visits by Rural vs. Urban</w:t>
      </w:r>
    </w:p>
    <w:p w14:paraId="7BE0ADFD" w14:textId="77777777" w:rsidR="00957736" w:rsidRPr="00E91127" w:rsidRDefault="00000000">
      <w:pPr>
        <w:spacing w:before="240" w:after="240"/>
        <w:jc w:val="center"/>
        <w:rPr>
          <w:rFonts w:ascii="Arial" w:hAnsi="Arial" w:cs="Arial"/>
          <w:b/>
          <w:sz w:val="22"/>
          <w:szCs w:val="22"/>
        </w:rPr>
      </w:pPr>
      <w:r w:rsidRPr="00E91127">
        <w:rPr>
          <w:rFonts w:ascii="Arial" w:hAnsi="Arial" w:cs="Arial"/>
          <w:b/>
          <w:noProof/>
          <w:sz w:val="22"/>
          <w:szCs w:val="22"/>
        </w:rPr>
        <w:drawing>
          <wp:inline distT="114300" distB="114300" distL="114300" distR="114300" wp14:anchorId="7FED9BC4" wp14:editId="597DB273">
            <wp:extent cx="4139353" cy="296521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4139353" cy="2965210"/>
                    </a:xfrm>
                    <a:prstGeom prst="rect">
                      <a:avLst/>
                    </a:prstGeom>
                    <a:ln/>
                  </pic:spPr>
                </pic:pic>
              </a:graphicData>
            </a:graphic>
          </wp:inline>
        </w:drawing>
      </w:r>
    </w:p>
    <w:p w14:paraId="757FC38F" w14:textId="3D609DA1" w:rsidR="00957736" w:rsidRPr="00E91127" w:rsidRDefault="001B7C9A">
      <w:pPr>
        <w:spacing w:line="480" w:lineRule="auto"/>
        <w:ind w:firstLine="720"/>
        <w:rPr>
          <w:rFonts w:ascii="Arial" w:hAnsi="Arial" w:cs="Arial"/>
          <w:sz w:val="22"/>
          <w:szCs w:val="22"/>
        </w:rPr>
      </w:pPr>
      <w:r w:rsidRPr="00E91127">
        <w:rPr>
          <w:rFonts w:ascii="Arial" w:hAnsi="Arial" w:cs="Arial"/>
          <w:b/>
          <w:sz w:val="22"/>
          <w:szCs w:val="22"/>
        </w:rPr>
        <w:fldChar w:fldCharType="begin"/>
      </w:r>
      <w:r w:rsidRPr="00E91127">
        <w:rPr>
          <w:rFonts w:ascii="Arial" w:hAnsi="Arial" w:cs="Arial"/>
          <w:sz w:val="22"/>
          <w:szCs w:val="22"/>
        </w:rPr>
        <w:instrText xml:space="preserve"> REF _Ref194340299 \h </w:instrText>
      </w:r>
      <w:r w:rsidRPr="00E91127">
        <w:rPr>
          <w:rFonts w:ascii="Arial" w:hAnsi="Arial" w:cs="Arial"/>
          <w:b/>
          <w:sz w:val="22"/>
          <w:szCs w:val="22"/>
        </w:rPr>
      </w:r>
      <w:r w:rsidR="00E91127" w:rsidRPr="00E91127">
        <w:rPr>
          <w:rFonts w:ascii="Arial" w:hAnsi="Arial" w:cs="Arial"/>
          <w:b/>
          <w:sz w:val="22"/>
          <w:szCs w:val="22"/>
        </w:rPr>
        <w:instrText xml:space="preserve"> \* MERGEFORMAT </w:instrText>
      </w:r>
      <w:r w:rsidRPr="00E91127">
        <w:rPr>
          <w:rFonts w:ascii="Arial" w:hAnsi="Arial" w:cs="Arial"/>
          <w:b/>
          <w:sz w:val="22"/>
          <w:szCs w:val="22"/>
        </w:rPr>
        <w:fldChar w:fldCharType="separate"/>
      </w:r>
      <w:r w:rsidRPr="00E91127">
        <w:rPr>
          <w:rFonts w:ascii="Arial" w:hAnsi="Arial" w:cs="Arial"/>
          <w:b/>
          <w:bCs/>
          <w:i/>
          <w:iCs/>
          <w:sz w:val="22"/>
          <w:szCs w:val="22"/>
        </w:rPr>
        <w:t xml:space="preserve">Figure </w:t>
      </w:r>
      <w:r w:rsidRPr="00E91127">
        <w:rPr>
          <w:rFonts w:ascii="Arial" w:hAnsi="Arial" w:cs="Arial"/>
          <w:b/>
          <w:bCs/>
          <w:i/>
          <w:iCs/>
          <w:noProof/>
          <w:sz w:val="22"/>
          <w:szCs w:val="22"/>
        </w:rPr>
        <w:t>1</w:t>
      </w:r>
      <w:r w:rsidRPr="00E91127">
        <w:rPr>
          <w:rFonts w:ascii="Arial" w:hAnsi="Arial" w:cs="Arial"/>
          <w:b/>
          <w:sz w:val="22"/>
          <w:szCs w:val="22"/>
        </w:rPr>
        <w:fldChar w:fldCharType="end"/>
      </w:r>
      <w:r w:rsidR="00000000" w:rsidRPr="00E91127">
        <w:rPr>
          <w:rFonts w:ascii="Arial" w:hAnsi="Arial" w:cs="Arial"/>
          <w:sz w:val="22"/>
          <w:szCs w:val="22"/>
        </w:rPr>
        <w:t xml:space="preserve"> shows almost 12.5 telehealth visits (per capita) for urban individuals and only about 5 telehealth visits for those who are rural, which could be because of differing socioeconomic status and access to the internet. Singh et al., (2018) identified that some of the ongoing barriers of healthcare access come from social determinants of health, which include community factors such as socioeconomic status and geographic location. For example, rural populations have a higher lack of access and Douthit (2015) reported that there are over 51 million Americans who live in rural USA.  </w:t>
      </w:r>
    </w:p>
    <w:p w14:paraId="417E4082" w14:textId="3E8BF89D" w:rsidR="00957736" w:rsidRPr="00E91127" w:rsidRDefault="00000000">
      <w:pPr>
        <w:spacing w:line="480" w:lineRule="auto"/>
        <w:ind w:firstLine="720"/>
        <w:rPr>
          <w:rFonts w:ascii="Arial" w:hAnsi="Arial" w:cs="Arial"/>
          <w:sz w:val="22"/>
          <w:szCs w:val="22"/>
        </w:rPr>
      </w:pPr>
      <w:r w:rsidRPr="00E91127">
        <w:rPr>
          <w:rFonts w:ascii="Arial" w:hAnsi="Arial" w:cs="Arial"/>
          <w:sz w:val="22"/>
          <w:szCs w:val="22"/>
        </w:rPr>
        <w:t>Another key factor contributing to these barriers in access to telehealth is the digital divide, with about 1/4 of American households in rural areas lacking internet access, making virtual healthcare inaccessible to many who need it the most (</w:t>
      </w:r>
      <w:proofErr w:type="spellStart"/>
      <w:r w:rsidRPr="00E91127">
        <w:rPr>
          <w:rFonts w:ascii="Arial" w:hAnsi="Arial" w:cs="Arial"/>
          <w:sz w:val="22"/>
          <w:szCs w:val="22"/>
        </w:rPr>
        <w:t>Lythreatis</w:t>
      </w:r>
      <w:proofErr w:type="spellEnd"/>
      <w:r w:rsidRPr="00E91127">
        <w:rPr>
          <w:rFonts w:ascii="Arial" w:hAnsi="Arial" w:cs="Arial"/>
          <w:sz w:val="22"/>
          <w:szCs w:val="22"/>
        </w:rPr>
        <w:t xml:space="preserve"> et al., 2022 and Douthit et al., 2015). Even though telehealth is thought to be expanding care access, Douthit et al. (2015) suggests that rural populations, low-income communities, and elderly individuals often face difficulties in utilizing telehealth services because of low technological comfort and </w:t>
      </w:r>
      <w:r w:rsidRPr="00E91127">
        <w:rPr>
          <w:rFonts w:ascii="Arial" w:hAnsi="Arial" w:cs="Arial"/>
          <w:sz w:val="22"/>
          <w:szCs w:val="22"/>
        </w:rPr>
        <w:lastRenderedPageBreak/>
        <w:t xml:space="preserve">unreliable internet access. </w:t>
      </w:r>
      <w:r w:rsidR="009C6737" w:rsidRPr="00E91127">
        <w:rPr>
          <w:rFonts w:ascii="Arial" w:hAnsi="Arial" w:cs="Arial"/>
          <w:b/>
          <w:sz w:val="22"/>
          <w:szCs w:val="22"/>
        </w:rPr>
        <w:fldChar w:fldCharType="begin"/>
      </w:r>
      <w:r w:rsidR="009C6737" w:rsidRPr="00E91127">
        <w:rPr>
          <w:rFonts w:ascii="Arial" w:hAnsi="Arial" w:cs="Arial"/>
          <w:sz w:val="22"/>
          <w:szCs w:val="22"/>
        </w:rPr>
        <w:instrText xml:space="preserve"> REF _Ref194340299 \h </w:instrText>
      </w:r>
      <w:r w:rsidR="009C6737" w:rsidRPr="00E91127">
        <w:rPr>
          <w:rFonts w:ascii="Arial" w:hAnsi="Arial" w:cs="Arial"/>
          <w:b/>
          <w:sz w:val="22"/>
          <w:szCs w:val="22"/>
        </w:rPr>
      </w:r>
      <w:r w:rsidR="00E91127" w:rsidRPr="00E91127">
        <w:rPr>
          <w:rFonts w:ascii="Arial" w:hAnsi="Arial" w:cs="Arial"/>
          <w:b/>
          <w:sz w:val="22"/>
          <w:szCs w:val="22"/>
        </w:rPr>
        <w:instrText xml:space="preserve"> \* MERGEFORMAT </w:instrText>
      </w:r>
      <w:r w:rsidR="009C6737" w:rsidRPr="00E91127">
        <w:rPr>
          <w:rFonts w:ascii="Arial" w:hAnsi="Arial" w:cs="Arial"/>
          <w:b/>
          <w:sz w:val="22"/>
          <w:szCs w:val="22"/>
        </w:rPr>
        <w:fldChar w:fldCharType="separate"/>
      </w:r>
      <w:r w:rsidR="009C6737" w:rsidRPr="00E91127">
        <w:rPr>
          <w:rFonts w:ascii="Arial" w:hAnsi="Arial" w:cs="Arial"/>
          <w:b/>
          <w:bCs/>
          <w:i/>
          <w:iCs/>
          <w:sz w:val="22"/>
          <w:szCs w:val="22"/>
        </w:rPr>
        <w:t>Fig</w:t>
      </w:r>
      <w:r w:rsidR="009C6737" w:rsidRPr="00E91127">
        <w:rPr>
          <w:rFonts w:ascii="Arial" w:hAnsi="Arial" w:cs="Arial"/>
          <w:b/>
          <w:bCs/>
          <w:i/>
          <w:iCs/>
          <w:sz w:val="22"/>
          <w:szCs w:val="22"/>
        </w:rPr>
        <w:t>u</w:t>
      </w:r>
      <w:r w:rsidR="009C6737" w:rsidRPr="00E91127">
        <w:rPr>
          <w:rFonts w:ascii="Arial" w:hAnsi="Arial" w:cs="Arial"/>
          <w:b/>
          <w:bCs/>
          <w:i/>
          <w:iCs/>
          <w:sz w:val="22"/>
          <w:szCs w:val="22"/>
        </w:rPr>
        <w:t xml:space="preserve">re </w:t>
      </w:r>
      <w:r w:rsidR="009C6737" w:rsidRPr="00E91127">
        <w:rPr>
          <w:rFonts w:ascii="Arial" w:hAnsi="Arial" w:cs="Arial"/>
          <w:b/>
          <w:bCs/>
          <w:i/>
          <w:iCs/>
          <w:noProof/>
          <w:sz w:val="22"/>
          <w:szCs w:val="22"/>
        </w:rPr>
        <w:t>1</w:t>
      </w:r>
      <w:r w:rsidR="009C6737" w:rsidRPr="00E91127">
        <w:rPr>
          <w:rFonts w:ascii="Arial" w:hAnsi="Arial" w:cs="Arial"/>
          <w:b/>
          <w:sz w:val="22"/>
          <w:szCs w:val="22"/>
        </w:rPr>
        <w:fldChar w:fldCharType="end"/>
      </w:r>
      <w:r w:rsidRPr="00E91127">
        <w:rPr>
          <w:rFonts w:ascii="Arial" w:hAnsi="Arial" w:cs="Arial"/>
          <w:sz w:val="22"/>
          <w:szCs w:val="22"/>
        </w:rPr>
        <w:t xml:space="preserve"> reinforces Douthit’s concern that telehealth is not reaching its potential and rural populations are lacking.</w:t>
      </w:r>
    </w:p>
    <w:p w14:paraId="0FB03D16" w14:textId="6932CD27" w:rsidR="009C6737" w:rsidRPr="00E91127" w:rsidRDefault="009C6737" w:rsidP="009C6737">
      <w:pPr>
        <w:pStyle w:val="Caption"/>
        <w:jc w:val="center"/>
        <w:rPr>
          <w:b/>
          <w:bCs/>
          <w:i w:val="0"/>
          <w:iCs w:val="0"/>
          <w:color w:val="auto"/>
          <w:sz w:val="22"/>
          <w:szCs w:val="22"/>
        </w:rPr>
      </w:pPr>
      <w:bookmarkStart w:id="2" w:name="_Ref194340401"/>
      <w:bookmarkStart w:id="3" w:name="_Ref194340417"/>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607D3B">
        <w:rPr>
          <w:b/>
          <w:bCs/>
          <w:i w:val="0"/>
          <w:iCs w:val="0"/>
          <w:noProof/>
          <w:color w:val="auto"/>
          <w:sz w:val="22"/>
          <w:szCs w:val="22"/>
        </w:rPr>
        <w:t>2</w:t>
      </w:r>
      <w:r w:rsidRPr="00E91127">
        <w:rPr>
          <w:b/>
          <w:bCs/>
          <w:i w:val="0"/>
          <w:iCs w:val="0"/>
          <w:color w:val="auto"/>
          <w:sz w:val="22"/>
          <w:szCs w:val="22"/>
        </w:rPr>
        <w:fldChar w:fldCharType="end"/>
      </w:r>
      <w:bookmarkEnd w:id="3"/>
      <w:r w:rsidRPr="00E91127">
        <w:rPr>
          <w:b/>
          <w:bCs/>
          <w:i w:val="0"/>
          <w:iCs w:val="0"/>
          <w:color w:val="auto"/>
          <w:sz w:val="22"/>
          <w:szCs w:val="22"/>
        </w:rPr>
        <w:t>: Telehealth Visits by Race</w:t>
      </w:r>
      <w:bookmarkEnd w:id="2"/>
    </w:p>
    <w:p w14:paraId="2114DE26" w14:textId="77777777" w:rsidR="00957736" w:rsidRPr="00E91127" w:rsidRDefault="00000000">
      <w:pPr>
        <w:spacing w:line="360" w:lineRule="auto"/>
        <w:jc w:val="center"/>
        <w:rPr>
          <w:rFonts w:ascii="Arial" w:hAnsi="Arial" w:cs="Arial"/>
          <w:sz w:val="22"/>
          <w:szCs w:val="22"/>
        </w:rPr>
      </w:pPr>
      <w:r w:rsidRPr="00E91127">
        <w:rPr>
          <w:rFonts w:ascii="Arial" w:hAnsi="Arial" w:cs="Arial"/>
          <w:noProof/>
          <w:sz w:val="22"/>
          <w:szCs w:val="22"/>
        </w:rPr>
        <w:drawing>
          <wp:inline distT="114300" distB="114300" distL="114300" distR="114300" wp14:anchorId="4633D68B" wp14:editId="4DBA7A7F">
            <wp:extent cx="3519488" cy="226720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3519488" cy="2267205"/>
                    </a:xfrm>
                    <a:prstGeom prst="rect">
                      <a:avLst/>
                    </a:prstGeom>
                    <a:ln/>
                  </pic:spPr>
                </pic:pic>
              </a:graphicData>
            </a:graphic>
          </wp:inline>
        </w:drawing>
      </w:r>
    </w:p>
    <w:p w14:paraId="389B0AAF" w14:textId="1ACD71AF" w:rsidR="00957736" w:rsidRPr="00E91127" w:rsidRDefault="00000000">
      <w:pPr>
        <w:spacing w:before="240" w:line="480" w:lineRule="auto"/>
        <w:ind w:firstLine="720"/>
        <w:rPr>
          <w:rFonts w:ascii="Arial" w:hAnsi="Arial" w:cs="Arial"/>
          <w:sz w:val="22"/>
          <w:szCs w:val="22"/>
        </w:rPr>
      </w:pPr>
      <w:r w:rsidRPr="00E91127">
        <w:rPr>
          <w:rFonts w:ascii="Arial" w:hAnsi="Arial" w:cs="Arial"/>
          <w:sz w:val="22"/>
          <w:szCs w:val="22"/>
        </w:rPr>
        <w:t>In</w:t>
      </w:r>
      <w:r w:rsidRPr="00E91127">
        <w:rPr>
          <w:rFonts w:ascii="Arial" w:hAnsi="Arial" w:cs="Arial"/>
          <w:b/>
          <w:sz w:val="22"/>
          <w:szCs w:val="22"/>
        </w:rPr>
        <w:t xml:space="preserve"> </w:t>
      </w:r>
      <w:r w:rsidR="009C6737" w:rsidRPr="00E91127">
        <w:rPr>
          <w:rFonts w:ascii="Arial" w:hAnsi="Arial" w:cs="Arial"/>
          <w:b/>
          <w:sz w:val="22"/>
          <w:szCs w:val="22"/>
        </w:rPr>
        <w:fldChar w:fldCharType="begin"/>
      </w:r>
      <w:r w:rsidR="009C6737" w:rsidRPr="00E91127">
        <w:rPr>
          <w:rFonts w:ascii="Arial" w:hAnsi="Arial" w:cs="Arial"/>
          <w:b/>
          <w:sz w:val="22"/>
          <w:szCs w:val="22"/>
        </w:rPr>
        <w:instrText xml:space="preserve"> REF _Ref194340417 \h </w:instrText>
      </w:r>
      <w:r w:rsidR="009C6737" w:rsidRPr="00E91127">
        <w:rPr>
          <w:rFonts w:ascii="Arial" w:hAnsi="Arial" w:cs="Arial"/>
          <w:b/>
          <w:sz w:val="22"/>
          <w:szCs w:val="22"/>
        </w:rPr>
      </w:r>
      <w:r w:rsidR="00E91127" w:rsidRPr="00E91127">
        <w:rPr>
          <w:rFonts w:ascii="Arial" w:hAnsi="Arial" w:cs="Arial"/>
          <w:b/>
          <w:sz w:val="22"/>
          <w:szCs w:val="22"/>
        </w:rPr>
        <w:instrText xml:space="preserve"> \* MERGEFORMAT </w:instrText>
      </w:r>
      <w:r w:rsidR="009C6737" w:rsidRPr="00E91127">
        <w:rPr>
          <w:rFonts w:ascii="Arial" w:hAnsi="Arial" w:cs="Arial"/>
          <w:b/>
          <w:sz w:val="22"/>
          <w:szCs w:val="22"/>
        </w:rPr>
        <w:fldChar w:fldCharType="separate"/>
      </w:r>
      <w:r w:rsidR="009C6737" w:rsidRPr="00E91127">
        <w:rPr>
          <w:rFonts w:ascii="Arial" w:hAnsi="Arial" w:cs="Arial"/>
          <w:b/>
          <w:bCs/>
          <w:i/>
          <w:iCs/>
          <w:sz w:val="22"/>
          <w:szCs w:val="22"/>
        </w:rPr>
        <w:t xml:space="preserve">Figure </w:t>
      </w:r>
      <w:r w:rsidR="009C6737" w:rsidRPr="00E91127">
        <w:rPr>
          <w:rFonts w:ascii="Arial" w:hAnsi="Arial" w:cs="Arial"/>
          <w:b/>
          <w:bCs/>
          <w:i/>
          <w:iCs/>
          <w:noProof/>
          <w:sz w:val="22"/>
          <w:szCs w:val="22"/>
        </w:rPr>
        <w:t>2</w:t>
      </w:r>
      <w:r w:rsidR="009C6737" w:rsidRPr="00E91127">
        <w:rPr>
          <w:rFonts w:ascii="Arial" w:hAnsi="Arial" w:cs="Arial"/>
          <w:b/>
          <w:sz w:val="22"/>
          <w:szCs w:val="22"/>
        </w:rPr>
        <w:fldChar w:fldCharType="end"/>
      </w:r>
      <w:r w:rsidR="009C6737" w:rsidRPr="00E91127">
        <w:rPr>
          <w:rFonts w:ascii="Arial" w:hAnsi="Arial" w:cs="Arial"/>
          <w:b/>
          <w:sz w:val="22"/>
          <w:szCs w:val="22"/>
        </w:rPr>
        <w:t xml:space="preserve"> </w:t>
      </w:r>
      <w:r w:rsidRPr="00E91127">
        <w:rPr>
          <w:rFonts w:ascii="Arial" w:hAnsi="Arial" w:cs="Arial"/>
          <w:sz w:val="22"/>
          <w:szCs w:val="22"/>
        </w:rPr>
        <w:t>we can see that telehealth visits are much more common among non-</w:t>
      </w:r>
      <w:r w:rsidR="00D03816" w:rsidRPr="00E91127">
        <w:rPr>
          <w:rFonts w:ascii="Arial" w:hAnsi="Arial" w:cs="Arial"/>
          <w:sz w:val="22"/>
          <w:szCs w:val="22"/>
        </w:rPr>
        <w:t>Hispanic</w:t>
      </w:r>
      <w:r w:rsidRPr="00E91127">
        <w:rPr>
          <w:rFonts w:ascii="Arial" w:hAnsi="Arial" w:cs="Arial"/>
          <w:sz w:val="22"/>
          <w:szCs w:val="22"/>
        </w:rPr>
        <w:t xml:space="preserve"> white population. This could be because of the advantages and resources available to this demographic. Recognizing that non-white populations have much lower utilization can help target the allocation of resources relating to the implementation of telehealth to improve its access.</w:t>
      </w:r>
    </w:p>
    <w:p w14:paraId="2EF59BDD" w14:textId="77777777" w:rsidR="00957736" w:rsidRPr="00E91127" w:rsidRDefault="00000000">
      <w:pPr>
        <w:ind w:firstLine="720"/>
        <w:jc w:val="center"/>
        <w:rPr>
          <w:rFonts w:ascii="Arial" w:hAnsi="Arial" w:cs="Arial"/>
          <w:b/>
          <w:sz w:val="22"/>
          <w:szCs w:val="22"/>
        </w:rPr>
      </w:pPr>
      <w:r w:rsidRPr="00E91127">
        <w:rPr>
          <w:rFonts w:ascii="Arial" w:hAnsi="Arial" w:cs="Arial"/>
          <w:sz w:val="22"/>
          <w:szCs w:val="22"/>
        </w:rPr>
        <w:br w:type="page"/>
      </w:r>
    </w:p>
    <w:p w14:paraId="1EB26906" w14:textId="63B4638F" w:rsidR="009C6737" w:rsidRPr="00E91127" w:rsidRDefault="009C6737" w:rsidP="009C6737">
      <w:pPr>
        <w:pStyle w:val="Caption"/>
        <w:jc w:val="center"/>
        <w:rPr>
          <w:b/>
          <w:bCs/>
          <w:i w:val="0"/>
          <w:iCs w:val="0"/>
          <w:color w:val="auto"/>
          <w:sz w:val="22"/>
          <w:szCs w:val="22"/>
        </w:rPr>
      </w:pPr>
      <w:bookmarkStart w:id="4" w:name="_Ref194340479"/>
      <w:r w:rsidRPr="00E91127">
        <w:rPr>
          <w:b/>
          <w:bCs/>
          <w:i w:val="0"/>
          <w:iCs w:val="0"/>
          <w:color w:val="auto"/>
          <w:sz w:val="22"/>
          <w:szCs w:val="22"/>
        </w:rPr>
        <w:lastRenderedPageBreak/>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607D3B">
        <w:rPr>
          <w:b/>
          <w:bCs/>
          <w:i w:val="0"/>
          <w:iCs w:val="0"/>
          <w:noProof/>
          <w:color w:val="auto"/>
          <w:sz w:val="22"/>
          <w:szCs w:val="22"/>
        </w:rPr>
        <w:t>3</w:t>
      </w:r>
      <w:r w:rsidRPr="00E91127">
        <w:rPr>
          <w:b/>
          <w:bCs/>
          <w:i w:val="0"/>
          <w:iCs w:val="0"/>
          <w:color w:val="auto"/>
          <w:sz w:val="22"/>
          <w:szCs w:val="22"/>
        </w:rPr>
        <w:fldChar w:fldCharType="end"/>
      </w:r>
      <w:bookmarkEnd w:id="4"/>
      <w:r w:rsidRPr="00E91127">
        <w:rPr>
          <w:b/>
          <w:bCs/>
          <w:i w:val="0"/>
          <w:iCs w:val="0"/>
          <w:color w:val="auto"/>
          <w:sz w:val="22"/>
          <w:szCs w:val="22"/>
        </w:rPr>
        <w:t>: Telehealth Visits by Year</w:t>
      </w:r>
    </w:p>
    <w:p w14:paraId="23FA3263" w14:textId="77777777" w:rsidR="00957736" w:rsidRPr="00E91127" w:rsidRDefault="00000000">
      <w:pPr>
        <w:spacing w:before="240" w:after="240"/>
        <w:jc w:val="center"/>
        <w:rPr>
          <w:rFonts w:ascii="Arial" w:hAnsi="Arial" w:cs="Arial"/>
          <w:b/>
          <w:sz w:val="22"/>
          <w:szCs w:val="22"/>
        </w:rPr>
      </w:pPr>
      <w:r w:rsidRPr="00E91127">
        <w:rPr>
          <w:rFonts w:ascii="Arial" w:hAnsi="Arial" w:cs="Arial"/>
          <w:b/>
          <w:noProof/>
          <w:sz w:val="22"/>
          <w:szCs w:val="22"/>
        </w:rPr>
        <w:drawing>
          <wp:inline distT="114300" distB="114300" distL="114300" distR="114300" wp14:anchorId="05FA387A" wp14:editId="6B5547BB">
            <wp:extent cx="3252788" cy="2311191"/>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3252788" cy="2311191"/>
                    </a:xfrm>
                    <a:prstGeom prst="rect">
                      <a:avLst/>
                    </a:prstGeom>
                    <a:ln/>
                  </pic:spPr>
                </pic:pic>
              </a:graphicData>
            </a:graphic>
          </wp:inline>
        </w:drawing>
      </w:r>
    </w:p>
    <w:p w14:paraId="6F98ACA1" w14:textId="1C9733D1" w:rsidR="009C6737" w:rsidRPr="00E91127" w:rsidRDefault="009C6737" w:rsidP="009C6737">
      <w:pPr>
        <w:pStyle w:val="Caption"/>
        <w:jc w:val="center"/>
        <w:rPr>
          <w:b/>
          <w:bCs/>
          <w:i w:val="0"/>
          <w:iCs w:val="0"/>
          <w:color w:val="auto"/>
          <w:sz w:val="22"/>
          <w:szCs w:val="22"/>
        </w:rPr>
      </w:pPr>
      <w:bookmarkStart w:id="5" w:name="_Ref194340487"/>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607D3B">
        <w:rPr>
          <w:b/>
          <w:bCs/>
          <w:i w:val="0"/>
          <w:iCs w:val="0"/>
          <w:noProof/>
          <w:color w:val="auto"/>
          <w:sz w:val="22"/>
          <w:szCs w:val="22"/>
        </w:rPr>
        <w:t>4</w:t>
      </w:r>
      <w:r w:rsidRPr="00E91127">
        <w:rPr>
          <w:b/>
          <w:bCs/>
          <w:i w:val="0"/>
          <w:iCs w:val="0"/>
          <w:color w:val="auto"/>
          <w:sz w:val="22"/>
          <w:szCs w:val="22"/>
        </w:rPr>
        <w:fldChar w:fldCharType="end"/>
      </w:r>
      <w:bookmarkEnd w:id="5"/>
      <w:r w:rsidRPr="00E91127">
        <w:rPr>
          <w:b/>
          <w:bCs/>
          <w:i w:val="0"/>
          <w:iCs w:val="0"/>
          <w:color w:val="auto"/>
          <w:sz w:val="22"/>
          <w:szCs w:val="22"/>
        </w:rPr>
        <w:t>: Eligible Services by Year</w:t>
      </w:r>
    </w:p>
    <w:p w14:paraId="50EC2F69" w14:textId="77777777" w:rsidR="00957736" w:rsidRPr="00E91127" w:rsidRDefault="00000000">
      <w:pPr>
        <w:spacing w:before="240" w:after="240"/>
        <w:jc w:val="center"/>
        <w:rPr>
          <w:rFonts w:ascii="Arial" w:hAnsi="Arial" w:cs="Arial"/>
          <w:b/>
          <w:sz w:val="22"/>
          <w:szCs w:val="22"/>
        </w:rPr>
      </w:pPr>
      <w:r w:rsidRPr="00E91127">
        <w:rPr>
          <w:rFonts w:ascii="Arial" w:hAnsi="Arial" w:cs="Arial"/>
          <w:b/>
          <w:noProof/>
          <w:sz w:val="22"/>
          <w:szCs w:val="22"/>
        </w:rPr>
        <w:drawing>
          <wp:inline distT="114300" distB="114300" distL="114300" distR="114300" wp14:anchorId="41ADBF9A" wp14:editId="419C5BB9">
            <wp:extent cx="3333750" cy="2374397"/>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3333750" cy="2374397"/>
                    </a:xfrm>
                    <a:prstGeom prst="rect">
                      <a:avLst/>
                    </a:prstGeom>
                    <a:ln/>
                  </pic:spPr>
                </pic:pic>
              </a:graphicData>
            </a:graphic>
          </wp:inline>
        </w:drawing>
      </w:r>
    </w:p>
    <w:p w14:paraId="0FE3A10B" w14:textId="46A18482" w:rsidR="00957736" w:rsidRPr="00E91127" w:rsidRDefault="009C6737">
      <w:pPr>
        <w:spacing w:before="240" w:after="240" w:line="480" w:lineRule="auto"/>
        <w:ind w:firstLine="720"/>
        <w:rPr>
          <w:rFonts w:ascii="Arial" w:hAnsi="Arial" w:cs="Arial"/>
          <w:b/>
          <w:sz w:val="22"/>
          <w:szCs w:val="22"/>
        </w:rPr>
      </w:pPr>
      <w:r w:rsidRPr="00E91127">
        <w:rPr>
          <w:rFonts w:ascii="Arial" w:hAnsi="Arial" w:cs="Arial"/>
          <w:b/>
          <w:sz w:val="22"/>
          <w:szCs w:val="22"/>
        </w:rPr>
        <w:fldChar w:fldCharType="begin"/>
      </w:r>
      <w:r w:rsidRPr="00E91127">
        <w:rPr>
          <w:rFonts w:ascii="Arial" w:hAnsi="Arial" w:cs="Arial"/>
          <w:sz w:val="22"/>
          <w:szCs w:val="22"/>
        </w:rPr>
        <w:instrText xml:space="preserve"> REF _Ref194340479 \h </w:instrText>
      </w:r>
      <w:r w:rsidRPr="00E91127">
        <w:rPr>
          <w:rFonts w:ascii="Arial" w:hAnsi="Arial" w:cs="Arial"/>
          <w:b/>
          <w:sz w:val="22"/>
          <w:szCs w:val="22"/>
        </w:rPr>
      </w:r>
      <w:r w:rsidR="00E91127" w:rsidRPr="00E91127">
        <w:rPr>
          <w:rFonts w:ascii="Arial" w:hAnsi="Arial" w:cs="Arial"/>
          <w:b/>
          <w:sz w:val="22"/>
          <w:szCs w:val="22"/>
        </w:rPr>
        <w:instrText xml:space="preserve"> \* MERGEFORMAT </w:instrText>
      </w:r>
      <w:r w:rsidRPr="00E91127">
        <w:rPr>
          <w:rFonts w:ascii="Arial" w:hAnsi="Arial" w:cs="Arial"/>
          <w:b/>
          <w:sz w:val="22"/>
          <w:szCs w:val="22"/>
        </w:rPr>
        <w:fldChar w:fldCharType="separate"/>
      </w:r>
      <w:r w:rsidRPr="00E91127">
        <w:rPr>
          <w:rFonts w:ascii="Arial" w:hAnsi="Arial" w:cs="Arial"/>
          <w:b/>
          <w:bCs/>
          <w:i/>
          <w:iCs/>
          <w:sz w:val="22"/>
          <w:szCs w:val="22"/>
        </w:rPr>
        <w:t xml:space="preserve">Figure </w:t>
      </w:r>
      <w:r w:rsidRPr="00E91127">
        <w:rPr>
          <w:rFonts w:ascii="Arial" w:hAnsi="Arial" w:cs="Arial"/>
          <w:b/>
          <w:bCs/>
          <w:i/>
          <w:iCs/>
          <w:noProof/>
          <w:sz w:val="22"/>
          <w:szCs w:val="22"/>
        </w:rPr>
        <w:t>3</w:t>
      </w:r>
      <w:r w:rsidRPr="00E91127">
        <w:rPr>
          <w:rFonts w:ascii="Arial" w:hAnsi="Arial" w:cs="Arial"/>
          <w:b/>
          <w:sz w:val="22"/>
          <w:szCs w:val="22"/>
        </w:rPr>
        <w:fldChar w:fldCharType="end"/>
      </w:r>
      <w:r w:rsidR="00000000" w:rsidRPr="00E91127">
        <w:rPr>
          <w:rFonts w:ascii="Arial" w:hAnsi="Arial" w:cs="Arial"/>
          <w:sz w:val="22"/>
          <w:szCs w:val="22"/>
        </w:rPr>
        <w:t xml:space="preserve"> shows the number of telehealth visits by year while </w:t>
      </w:r>
      <w:r w:rsidRPr="00E91127">
        <w:rPr>
          <w:rFonts w:ascii="Arial" w:hAnsi="Arial" w:cs="Arial"/>
          <w:b/>
          <w:sz w:val="22"/>
          <w:szCs w:val="22"/>
        </w:rPr>
        <w:fldChar w:fldCharType="begin"/>
      </w:r>
      <w:r w:rsidRPr="00E91127">
        <w:rPr>
          <w:rFonts w:ascii="Arial" w:hAnsi="Arial" w:cs="Arial"/>
          <w:sz w:val="22"/>
          <w:szCs w:val="22"/>
        </w:rPr>
        <w:instrText xml:space="preserve"> REF _Ref194340487 \h </w:instrText>
      </w:r>
      <w:r w:rsidRPr="00E91127">
        <w:rPr>
          <w:rFonts w:ascii="Arial" w:hAnsi="Arial" w:cs="Arial"/>
          <w:b/>
          <w:sz w:val="22"/>
          <w:szCs w:val="22"/>
        </w:rPr>
      </w:r>
      <w:r w:rsidR="00E91127" w:rsidRPr="00E91127">
        <w:rPr>
          <w:rFonts w:ascii="Arial" w:hAnsi="Arial" w:cs="Arial"/>
          <w:b/>
          <w:sz w:val="22"/>
          <w:szCs w:val="22"/>
        </w:rPr>
        <w:instrText xml:space="preserve"> \* MERGEFORMAT </w:instrText>
      </w:r>
      <w:r w:rsidRPr="00E91127">
        <w:rPr>
          <w:rFonts w:ascii="Arial" w:hAnsi="Arial" w:cs="Arial"/>
          <w:b/>
          <w:sz w:val="22"/>
          <w:szCs w:val="22"/>
        </w:rPr>
        <w:fldChar w:fldCharType="separate"/>
      </w:r>
      <w:r w:rsidRPr="00E91127">
        <w:rPr>
          <w:rFonts w:ascii="Arial" w:hAnsi="Arial" w:cs="Arial"/>
          <w:b/>
          <w:bCs/>
          <w:i/>
          <w:iCs/>
          <w:sz w:val="22"/>
          <w:szCs w:val="22"/>
        </w:rPr>
        <w:t xml:space="preserve">Figure </w:t>
      </w:r>
      <w:r w:rsidRPr="00E91127">
        <w:rPr>
          <w:rFonts w:ascii="Arial" w:hAnsi="Arial" w:cs="Arial"/>
          <w:b/>
          <w:bCs/>
          <w:i/>
          <w:iCs/>
          <w:noProof/>
          <w:sz w:val="22"/>
          <w:szCs w:val="22"/>
        </w:rPr>
        <w:t>4</w:t>
      </w:r>
      <w:r w:rsidRPr="00E91127">
        <w:rPr>
          <w:rFonts w:ascii="Arial" w:hAnsi="Arial" w:cs="Arial"/>
          <w:b/>
          <w:sz w:val="22"/>
          <w:szCs w:val="22"/>
        </w:rPr>
        <w:fldChar w:fldCharType="end"/>
      </w:r>
      <w:r w:rsidR="00000000" w:rsidRPr="00E91127">
        <w:rPr>
          <w:rFonts w:ascii="Arial" w:hAnsi="Arial" w:cs="Arial"/>
          <w:sz w:val="22"/>
          <w:szCs w:val="22"/>
        </w:rPr>
        <w:t xml:space="preserve"> shows the number of eligible services that could have been used by telehealth. The number of telehealth services was the highest in 2020, likely because the pandemic forced almost all in person visits to become virtual. However, </w:t>
      </w:r>
      <w:r w:rsidRPr="00E91127">
        <w:rPr>
          <w:rFonts w:ascii="Arial" w:hAnsi="Arial" w:cs="Arial"/>
          <w:b/>
          <w:sz w:val="22"/>
          <w:szCs w:val="22"/>
        </w:rPr>
        <w:fldChar w:fldCharType="begin"/>
      </w:r>
      <w:r w:rsidRPr="00E91127">
        <w:rPr>
          <w:rFonts w:ascii="Arial" w:hAnsi="Arial" w:cs="Arial"/>
          <w:sz w:val="22"/>
          <w:szCs w:val="22"/>
        </w:rPr>
        <w:instrText xml:space="preserve"> REF _Ref194340487 \h </w:instrText>
      </w:r>
      <w:r w:rsidRPr="00E91127">
        <w:rPr>
          <w:rFonts w:ascii="Arial" w:hAnsi="Arial" w:cs="Arial"/>
          <w:b/>
          <w:sz w:val="22"/>
          <w:szCs w:val="22"/>
        </w:rPr>
      </w:r>
      <w:r w:rsidR="00E91127" w:rsidRPr="00E91127">
        <w:rPr>
          <w:rFonts w:ascii="Arial" w:hAnsi="Arial" w:cs="Arial"/>
          <w:b/>
          <w:sz w:val="22"/>
          <w:szCs w:val="22"/>
        </w:rPr>
        <w:instrText xml:space="preserve"> \* MERGEFORMAT </w:instrText>
      </w:r>
      <w:r w:rsidRPr="00E91127">
        <w:rPr>
          <w:rFonts w:ascii="Arial" w:hAnsi="Arial" w:cs="Arial"/>
          <w:b/>
          <w:sz w:val="22"/>
          <w:szCs w:val="22"/>
        </w:rPr>
        <w:fldChar w:fldCharType="separate"/>
      </w:r>
      <w:r w:rsidRPr="00E91127">
        <w:rPr>
          <w:rFonts w:ascii="Arial" w:hAnsi="Arial" w:cs="Arial"/>
          <w:b/>
          <w:bCs/>
          <w:i/>
          <w:iCs/>
          <w:sz w:val="22"/>
          <w:szCs w:val="22"/>
        </w:rPr>
        <w:t xml:space="preserve">Figure </w:t>
      </w:r>
      <w:r w:rsidRPr="00E91127">
        <w:rPr>
          <w:rFonts w:ascii="Arial" w:hAnsi="Arial" w:cs="Arial"/>
          <w:b/>
          <w:bCs/>
          <w:i/>
          <w:iCs/>
          <w:noProof/>
          <w:sz w:val="22"/>
          <w:szCs w:val="22"/>
        </w:rPr>
        <w:t>4</w:t>
      </w:r>
      <w:r w:rsidRPr="00E91127">
        <w:rPr>
          <w:rFonts w:ascii="Arial" w:hAnsi="Arial" w:cs="Arial"/>
          <w:b/>
          <w:sz w:val="22"/>
          <w:szCs w:val="22"/>
        </w:rPr>
        <w:fldChar w:fldCharType="end"/>
      </w:r>
      <w:r w:rsidR="00000000" w:rsidRPr="00E91127">
        <w:rPr>
          <w:rFonts w:ascii="Arial" w:hAnsi="Arial" w:cs="Arial"/>
          <w:sz w:val="22"/>
          <w:szCs w:val="22"/>
        </w:rPr>
        <w:t xml:space="preserve"> suggests that since 2020 there has only been a small decline in the number of services that are eligible for telehealth use. There are about 150 eligible services for each year and only 50 or fewer telehealth visits. Therefore, this research will provide insight into ways that the use of telehealth services can </w:t>
      </w:r>
      <w:proofErr w:type="gramStart"/>
      <w:r w:rsidR="00000000" w:rsidRPr="00E91127">
        <w:rPr>
          <w:rFonts w:ascii="Arial" w:hAnsi="Arial" w:cs="Arial"/>
          <w:sz w:val="22"/>
          <w:szCs w:val="22"/>
        </w:rPr>
        <w:t>increase</w:t>
      </w:r>
      <w:proofErr w:type="gramEnd"/>
      <w:r w:rsidR="00000000" w:rsidRPr="00E91127">
        <w:rPr>
          <w:rFonts w:ascii="Arial" w:hAnsi="Arial" w:cs="Arial"/>
          <w:sz w:val="22"/>
          <w:szCs w:val="22"/>
        </w:rPr>
        <w:t xml:space="preserve"> and which populations are currently lacking versus accessing those eligible services.</w:t>
      </w:r>
    </w:p>
    <w:p w14:paraId="7D983DC9" w14:textId="5857B1BE" w:rsidR="00D03816" w:rsidRPr="00E91127" w:rsidRDefault="00003204" w:rsidP="00003204">
      <w:pPr>
        <w:pStyle w:val="Caption"/>
        <w:keepNext/>
        <w:jc w:val="center"/>
        <w:rPr>
          <w:b/>
          <w:bCs/>
          <w:i w:val="0"/>
          <w:iCs w:val="0"/>
          <w:color w:val="auto"/>
          <w:sz w:val="22"/>
          <w:szCs w:val="22"/>
        </w:rPr>
      </w:pPr>
      <w:bookmarkStart w:id="6" w:name="_Ref194342348"/>
      <w:bookmarkStart w:id="7" w:name="_Ref194345387"/>
      <w:r w:rsidRPr="00E91127">
        <w:rPr>
          <w:b/>
          <w:bCs/>
          <w:i w:val="0"/>
          <w:iCs w:val="0"/>
          <w:color w:val="auto"/>
          <w:sz w:val="22"/>
          <w:szCs w:val="22"/>
        </w:rPr>
        <w:lastRenderedPageBreak/>
        <w:t xml:space="preserve">Table </w:t>
      </w:r>
      <w:r w:rsidRPr="00E91127">
        <w:rPr>
          <w:b/>
          <w:bCs/>
          <w:i w:val="0"/>
          <w:iCs w:val="0"/>
          <w:color w:val="auto"/>
          <w:sz w:val="22"/>
          <w:szCs w:val="22"/>
        </w:rPr>
        <w:fldChar w:fldCharType="begin"/>
      </w:r>
      <w:r w:rsidRPr="00E91127">
        <w:rPr>
          <w:b/>
          <w:bCs/>
          <w:i w:val="0"/>
          <w:iCs w:val="0"/>
          <w:color w:val="auto"/>
          <w:sz w:val="22"/>
          <w:szCs w:val="22"/>
        </w:rPr>
        <w:instrText xml:space="preserve"> SEQ Table \* ARABIC </w:instrText>
      </w:r>
      <w:r w:rsidRPr="00E91127">
        <w:rPr>
          <w:b/>
          <w:bCs/>
          <w:i w:val="0"/>
          <w:iCs w:val="0"/>
          <w:color w:val="auto"/>
          <w:sz w:val="22"/>
          <w:szCs w:val="22"/>
        </w:rPr>
        <w:fldChar w:fldCharType="separate"/>
      </w:r>
      <w:r w:rsidRPr="00E91127">
        <w:rPr>
          <w:b/>
          <w:bCs/>
          <w:i w:val="0"/>
          <w:iCs w:val="0"/>
          <w:noProof/>
          <w:color w:val="auto"/>
          <w:sz w:val="22"/>
          <w:szCs w:val="22"/>
        </w:rPr>
        <w:t>1</w:t>
      </w:r>
      <w:r w:rsidRPr="00E91127">
        <w:rPr>
          <w:b/>
          <w:bCs/>
          <w:i w:val="0"/>
          <w:iCs w:val="0"/>
          <w:color w:val="auto"/>
          <w:sz w:val="22"/>
          <w:szCs w:val="22"/>
        </w:rPr>
        <w:fldChar w:fldCharType="end"/>
      </w:r>
      <w:bookmarkEnd w:id="7"/>
      <w:r w:rsidRPr="00E91127">
        <w:rPr>
          <w:b/>
          <w:bCs/>
          <w:i w:val="0"/>
          <w:iCs w:val="0"/>
          <w:color w:val="auto"/>
          <w:sz w:val="22"/>
          <w:szCs w:val="22"/>
        </w:rPr>
        <w:t>: State and Year Fixed Effects on Various Factors impacting the Number of Telehealth Visits (Per Capita)</w:t>
      </w:r>
      <w:bookmarkEnd w:id="6"/>
    </w:p>
    <w:tbl>
      <w:tblPr>
        <w:tblStyle w:val="TableGrid"/>
        <w:tblW w:w="0" w:type="auto"/>
        <w:tblLook w:val="04A0" w:firstRow="1" w:lastRow="0" w:firstColumn="1" w:lastColumn="0" w:noHBand="0" w:noVBand="1"/>
      </w:tblPr>
      <w:tblGrid>
        <w:gridCol w:w="2337"/>
        <w:gridCol w:w="2337"/>
        <w:gridCol w:w="2338"/>
        <w:gridCol w:w="2338"/>
      </w:tblGrid>
      <w:tr w:rsidR="0083200D" w:rsidRPr="00E91127" w14:paraId="5786F321" w14:textId="77777777" w:rsidTr="00335897">
        <w:tc>
          <w:tcPr>
            <w:tcW w:w="2337" w:type="dxa"/>
            <w:shd w:val="clear" w:color="auto" w:fill="D9D9D9" w:themeFill="background1" w:themeFillShade="D9"/>
            <w:vAlign w:val="center"/>
          </w:tcPr>
          <w:p w14:paraId="0E18D746" w14:textId="3148A199" w:rsidR="0083200D" w:rsidRPr="00E91127" w:rsidRDefault="0083200D" w:rsidP="00253F59">
            <w:pPr>
              <w:spacing w:before="240"/>
              <w:jc w:val="center"/>
              <w:rPr>
                <w:rFonts w:ascii="Arial" w:hAnsi="Arial" w:cs="Arial"/>
                <w:b/>
                <w:sz w:val="22"/>
                <w:szCs w:val="22"/>
              </w:rPr>
            </w:pPr>
            <w:r w:rsidRPr="00E91127">
              <w:rPr>
                <w:rFonts w:ascii="Arial" w:hAnsi="Arial" w:cs="Arial"/>
                <w:b/>
                <w:bCs/>
                <w:sz w:val="22"/>
                <w:szCs w:val="22"/>
              </w:rPr>
              <w:t>Variable</w:t>
            </w:r>
          </w:p>
        </w:tc>
        <w:tc>
          <w:tcPr>
            <w:tcW w:w="2337" w:type="dxa"/>
            <w:shd w:val="clear" w:color="auto" w:fill="D9D9D9" w:themeFill="background1" w:themeFillShade="D9"/>
            <w:vAlign w:val="center"/>
          </w:tcPr>
          <w:p w14:paraId="6A075C2A" w14:textId="4A6C441F" w:rsidR="0083200D" w:rsidRPr="00E91127" w:rsidRDefault="0083200D" w:rsidP="00253F59">
            <w:pPr>
              <w:spacing w:before="240"/>
              <w:jc w:val="center"/>
              <w:rPr>
                <w:rFonts w:ascii="Arial" w:hAnsi="Arial" w:cs="Arial"/>
                <w:b/>
                <w:sz w:val="22"/>
                <w:szCs w:val="22"/>
              </w:rPr>
            </w:pPr>
            <w:r w:rsidRPr="00E91127">
              <w:rPr>
                <w:rFonts w:ascii="Arial" w:hAnsi="Arial" w:cs="Arial"/>
                <w:b/>
                <w:bCs/>
                <w:sz w:val="22"/>
                <w:szCs w:val="22"/>
              </w:rPr>
              <w:t>No Fixed Effect</w:t>
            </w:r>
          </w:p>
        </w:tc>
        <w:tc>
          <w:tcPr>
            <w:tcW w:w="2338" w:type="dxa"/>
            <w:shd w:val="clear" w:color="auto" w:fill="D9D9D9" w:themeFill="background1" w:themeFillShade="D9"/>
            <w:vAlign w:val="center"/>
          </w:tcPr>
          <w:p w14:paraId="376798E4" w14:textId="367E356D" w:rsidR="0083200D" w:rsidRPr="00E91127" w:rsidRDefault="0083200D" w:rsidP="00253F59">
            <w:pPr>
              <w:spacing w:before="240"/>
              <w:jc w:val="center"/>
              <w:rPr>
                <w:rFonts w:ascii="Arial" w:hAnsi="Arial" w:cs="Arial"/>
                <w:b/>
                <w:sz w:val="22"/>
                <w:szCs w:val="22"/>
              </w:rPr>
            </w:pPr>
            <w:r w:rsidRPr="00E91127">
              <w:rPr>
                <w:rFonts w:ascii="Arial" w:hAnsi="Arial" w:cs="Arial"/>
                <w:b/>
                <w:bCs/>
                <w:sz w:val="22"/>
                <w:szCs w:val="22"/>
              </w:rPr>
              <w:t>State Fixed Effect</w:t>
            </w:r>
          </w:p>
        </w:tc>
        <w:tc>
          <w:tcPr>
            <w:tcW w:w="2338" w:type="dxa"/>
            <w:shd w:val="clear" w:color="auto" w:fill="D9D9D9" w:themeFill="background1" w:themeFillShade="D9"/>
            <w:vAlign w:val="center"/>
          </w:tcPr>
          <w:p w14:paraId="1C61304E" w14:textId="22D45A1C" w:rsidR="0083200D" w:rsidRPr="00E91127" w:rsidRDefault="0083200D" w:rsidP="00253F59">
            <w:pPr>
              <w:spacing w:before="240"/>
              <w:jc w:val="center"/>
              <w:rPr>
                <w:rFonts w:ascii="Arial" w:hAnsi="Arial" w:cs="Arial"/>
                <w:b/>
                <w:sz w:val="22"/>
                <w:szCs w:val="22"/>
              </w:rPr>
            </w:pPr>
            <w:r w:rsidRPr="00E91127">
              <w:rPr>
                <w:rFonts w:ascii="Arial" w:hAnsi="Arial" w:cs="Arial"/>
                <w:b/>
                <w:bCs/>
                <w:sz w:val="22"/>
                <w:szCs w:val="22"/>
              </w:rPr>
              <w:t>State and Year Fixed Effect</w:t>
            </w:r>
          </w:p>
        </w:tc>
      </w:tr>
      <w:tr w:rsidR="0083200D" w:rsidRPr="00E91127" w14:paraId="555A7559" w14:textId="77777777" w:rsidTr="00253F59">
        <w:tc>
          <w:tcPr>
            <w:tcW w:w="2337" w:type="dxa"/>
            <w:vAlign w:val="center"/>
          </w:tcPr>
          <w:p w14:paraId="6F2A2E2C" w14:textId="300C98AB" w:rsidR="0083200D" w:rsidRPr="00E91127" w:rsidRDefault="0083200D" w:rsidP="00253F59">
            <w:pPr>
              <w:spacing w:before="240"/>
              <w:jc w:val="center"/>
              <w:rPr>
                <w:rFonts w:ascii="Arial" w:hAnsi="Arial" w:cs="Arial"/>
                <w:b/>
                <w:sz w:val="22"/>
                <w:szCs w:val="22"/>
              </w:rPr>
            </w:pPr>
            <w:r w:rsidRPr="00E91127">
              <w:rPr>
                <w:rFonts w:ascii="Arial" w:hAnsi="Arial" w:cs="Arial"/>
                <w:b/>
                <w:sz w:val="22"/>
                <w:szCs w:val="22"/>
              </w:rPr>
              <w:t>Vehicles Owned</w:t>
            </w:r>
          </w:p>
        </w:tc>
        <w:tc>
          <w:tcPr>
            <w:tcW w:w="2337" w:type="dxa"/>
            <w:vAlign w:val="center"/>
          </w:tcPr>
          <w:p w14:paraId="403A517C" w14:textId="68E065B3" w:rsidR="0083200D" w:rsidRPr="00E91127" w:rsidRDefault="00253F59" w:rsidP="00253F59">
            <w:pPr>
              <w:spacing w:before="240"/>
              <w:jc w:val="center"/>
              <w:rPr>
                <w:rFonts w:ascii="Arial" w:hAnsi="Arial" w:cs="Arial"/>
                <w:b/>
                <w:sz w:val="22"/>
                <w:szCs w:val="22"/>
              </w:rPr>
            </w:pPr>
            <w:r w:rsidRPr="00E91127">
              <w:rPr>
                <w:rFonts w:ascii="Arial" w:hAnsi="Arial" w:cs="Arial"/>
                <w:b/>
                <w:color w:val="000000"/>
                <w:sz w:val="22"/>
                <w:szCs w:val="22"/>
                <w:shd w:val="clear" w:color="auto" w:fill="FFFFFF"/>
              </w:rPr>
              <w:t>0.010+</w:t>
            </w:r>
          </w:p>
        </w:tc>
        <w:tc>
          <w:tcPr>
            <w:tcW w:w="2338" w:type="dxa"/>
            <w:vAlign w:val="center"/>
          </w:tcPr>
          <w:p w14:paraId="1854D37F" w14:textId="208EA83D" w:rsidR="0083200D" w:rsidRPr="00E91127" w:rsidRDefault="00253F59" w:rsidP="00253F59">
            <w:pPr>
              <w:spacing w:before="240"/>
              <w:jc w:val="center"/>
              <w:rPr>
                <w:rFonts w:ascii="Arial" w:hAnsi="Arial" w:cs="Arial"/>
                <w:b/>
                <w:sz w:val="22"/>
                <w:szCs w:val="22"/>
              </w:rPr>
            </w:pPr>
            <w:r w:rsidRPr="00E91127">
              <w:rPr>
                <w:rFonts w:ascii="Arial" w:hAnsi="Arial" w:cs="Arial"/>
                <w:b/>
                <w:color w:val="000000"/>
                <w:sz w:val="22"/>
                <w:szCs w:val="22"/>
                <w:shd w:val="clear" w:color="auto" w:fill="FFFFFF"/>
              </w:rPr>
              <w:t>0.116***</w:t>
            </w:r>
          </w:p>
        </w:tc>
        <w:tc>
          <w:tcPr>
            <w:tcW w:w="2338" w:type="dxa"/>
            <w:vAlign w:val="center"/>
          </w:tcPr>
          <w:p w14:paraId="094273A0" w14:textId="13400726" w:rsidR="0083200D" w:rsidRPr="00E91127" w:rsidRDefault="00253F59" w:rsidP="00253F59">
            <w:pPr>
              <w:spacing w:before="240"/>
              <w:jc w:val="center"/>
              <w:rPr>
                <w:rFonts w:ascii="Arial" w:hAnsi="Arial" w:cs="Arial"/>
                <w:b/>
                <w:sz w:val="22"/>
                <w:szCs w:val="22"/>
              </w:rPr>
            </w:pPr>
            <w:r w:rsidRPr="00E91127">
              <w:rPr>
                <w:rFonts w:ascii="Arial" w:hAnsi="Arial" w:cs="Arial"/>
                <w:b/>
                <w:color w:val="000000"/>
                <w:sz w:val="22"/>
                <w:szCs w:val="22"/>
                <w:shd w:val="clear" w:color="auto" w:fill="FFFFFF"/>
              </w:rPr>
              <w:t>0.100***</w:t>
            </w:r>
          </w:p>
        </w:tc>
      </w:tr>
      <w:tr w:rsidR="0083200D" w:rsidRPr="00E91127" w14:paraId="7E659CA3" w14:textId="77777777" w:rsidTr="00253F59">
        <w:tc>
          <w:tcPr>
            <w:tcW w:w="2337" w:type="dxa"/>
            <w:vAlign w:val="center"/>
          </w:tcPr>
          <w:p w14:paraId="0A54C854" w14:textId="4113C536" w:rsidR="0083200D" w:rsidRPr="00E91127" w:rsidRDefault="0083200D" w:rsidP="00253F59">
            <w:pPr>
              <w:spacing w:before="240"/>
              <w:jc w:val="center"/>
              <w:rPr>
                <w:rFonts w:ascii="Arial" w:hAnsi="Arial" w:cs="Arial"/>
                <w:b/>
                <w:sz w:val="22"/>
                <w:szCs w:val="22"/>
              </w:rPr>
            </w:pPr>
            <w:r w:rsidRPr="00E91127">
              <w:rPr>
                <w:rFonts w:ascii="Arial" w:hAnsi="Arial" w:cs="Arial"/>
                <w:sz w:val="22"/>
                <w:szCs w:val="22"/>
              </w:rPr>
              <w:t>(Standard Error)</w:t>
            </w:r>
          </w:p>
        </w:tc>
        <w:tc>
          <w:tcPr>
            <w:tcW w:w="2337" w:type="dxa"/>
            <w:vAlign w:val="center"/>
          </w:tcPr>
          <w:p w14:paraId="7195EEB1" w14:textId="2E8190D8"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(0.006)</w:t>
            </w:r>
          </w:p>
        </w:tc>
        <w:tc>
          <w:tcPr>
            <w:tcW w:w="2338" w:type="dxa"/>
            <w:vAlign w:val="center"/>
          </w:tcPr>
          <w:p w14:paraId="1FF2F4A3" w14:textId="3B9E7B59"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(0.021)</w:t>
            </w:r>
          </w:p>
        </w:tc>
        <w:tc>
          <w:tcPr>
            <w:tcW w:w="2338" w:type="dxa"/>
            <w:vAlign w:val="center"/>
          </w:tcPr>
          <w:p w14:paraId="469FE01D" w14:textId="49EEC6BF"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(0.022)</w:t>
            </w:r>
          </w:p>
        </w:tc>
      </w:tr>
      <w:tr w:rsidR="0083200D" w:rsidRPr="00E91127" w14:paraId="18291644" w14:textId="77777777" w:rsidTr="00253F59">
        <w:tc>
          <w:tcPr>
            <w:tcW w:w="2337" w:type="dxa"/>
            <w:vAlign w:val="center"/>
          </w:tcPr>
          <w:p w14:paraId="1B370CD5" w14:textId="684B56D0"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Transit Spending Per Capita</w:t>
            </w:r>
          </w:p>
        </w:tc>
        <w:tc>
          <w:tcPr>
            <w:tcW w:w="2337" w:type="dxa"/>
            <w:vAlign w:val="center"/>
          </w:tcPr>
          <w:p w14:paraId="29F40559" w14:textId="2D4E6A11"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0.000***</w:t>
            </w:r>
          </w:p>
        </w:tc>
        <w:tc>
          <w:tcPr>
            <w:tcW w:w="2338" w:type="dxa"/>
            <w:vAlign w:val="center"/>
          </w:tcPr>
          <w:p w14:paraId="117DE321" w14:textId="3447D55C"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0.006***</w:t>
            </w:r>
          </w:p>
        </w:tc>
        <w:tc>
          <w:tcPr>
            <w:tcW w:w="2338" w:type="dxa"/>
            <w:vAlign w:val="center"/>
          </w:tcPr>
          <w:p w14:paraId="257F1A85" w14:textId="42D0F354"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0.005***</w:t>
            </w:r>
          </w:p>
        </w:tc>
      </w:tr>
      <w:tr w:rsidR="0083200D" w:rsidRPr="00E91127" w14:paraId="3A14FBDA" w14:textId="77777777" w:rsidTr="00253F59">
        <w:tc>
          <w:tcPr>
            <w:tcW w:w="2337" w:type="dxa"/>
            <w:vAlign w:val="center"/>
          </w:tcPr>
          <w:p w14:paraId="7B480026" w14:textId="6513AD3D" w:rsidR="0083200D" w:rsidRPr="00E91127" w:rsidRDefault="0083200D" w:rsidP="00253F59">
            <w:pPr>
              <w:spacing w:before="240"/>
              <w:jc w:val="center"/>
              <w:rPr>
                <w:rFonts w:ascii="Arial" w:hAnsi="Arial" w:cs="Arial"/>
                <w:b/>
                <w:sz w:val="22"/>
                <w:szCs w:val="22"/>
              </w:rPr>
            </w:pPr>
            <w:r w:rsidRPr="00E91127">
              <w:rPr>
                <w:rFonts w:ascii="Arial" w:hAnsi="Arial" w:cs="Arial"/>
                <w:sz w:val="22"/>
                <w:szCs w:val="22"/>
              </w:rPr>
              <w:t>(Standard Error)</w:t>
            </w:r>
          </w:p>
        </w:tc>
        <w:tc>
          <w:tcPr>
            <w:tcW w:w="2337" w:type="dxa"/>
            <w:vAlign w:val="center"/>
          </w:tcPr>
          <w:p w14:paraId="143A9CA8" w14:textId="3EE9E131"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(0.000)</w:t>
            </w:r>
          </w:p>
        </w:tc>
        <w:tc>
          <w:tcPr>
            <w:tcW w:w="2338" w:type="dxa"/>
            <w:vAlign w:val="center"/>
          </w:tcPr>
          <w:p w14:paraId="27988D42" w14:textId="2D70DB16"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(0.001)</w:t>
            </w:r>
          </w:p>
        </w:tc>
        <w:tc>
          <w:tcPr>
            <w:tcW w:w="2338" w:type="dxa"/>
            <w:vAlign w:val="center"/>
          </w:tcPr>
          <w:p w14:paraId="226FE79B" w14:textId="5D919D01"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(0.001)</w:t>
            </w:r>
          </w:p>
        </w:tc>
      </w:tr>
      <w:tr w:rsidR="0083200D" w:rsidRPr="00E91127" w14:paraId="2E6C934D" w14:textId="77777777" w:rsidTr="00253F59">
        <w:tc>
          <w:tcPr>
            <w:tcW w:w="2337" w:type="dxa"/>
            <w:vAlign w:val="center"/>
          </w:tcPr>
          <w:p w14:paraId="520EAC2B" w14:textId="36410A2D"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With Internet</w:t>
            </w:r>
          </w:p>
        </w:tc>
        <w:tc>
          <w:tcPr>
            <w:tcW w:w="2337" w:type="dxa"/>
            <w:vAlign w:val="center"/>
          </w:tcPr>
          <w:p w14:paraId="17EFBC86" w14:textId="14AEFCE3"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-0.013+</w:t>
            </w:r>
          </w:p>
        </w:tc>
        <w:tc>
          <w:tcPr>
            <w:tcW w:w="2338" w:type="dxa"/>
            <w:vAlign w:val="center"/>
          </w:tcPr>
          <w:p w14:paraId="63201E6B" w14:textId="504E16F3"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-0.091***</w:t>
            </w:r>
          </w:p>
        </w:tc>
        <w:tc>
          <w:tcPr>
            <w:tcW w:w="2338" w:type="dxa"/>
            <w:vAlign w:val="center"/>
          </w:tcPr>
          <w:p w14:paraId="623BE27C" w14:textId="6B04B522"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-0.064**</w:t>
            </w:r>
          </w:p>
        </w:tc>
      </w:tr>
      <w:tr w:rsidR="0083200D" w:rsidRPr="00E91127" w14:paraId="092DB728" w14:textId="77777777" w:rsidTr="00253F59">
        <w:tc>
          <w:tcPr>
            <w:tcW w:w="2337" w:type="dxa"/>
            <w:vAlign w:val="center"/>
          </w:tcPr>
          <w:p w14:paraId="165BCC2A" w14:textId="78303FE1" w:rsidR="0083200D" w:rsidRPr="00E91127" w:rsidRDefault="0083200D" w:rsidP="00253F59">
            <w:pPr>
              <w:spacing w:before="240"/>
              <w:jc w:val="center"/>
              <w:rPr>
                <w:rFonts w:ascii="Arial" w:hAnsi="Arial" w:cs="Arial"/>
                <w:b/>
                <w:sz w:val="22"/>
                <w:szCs w:val="22"/>
              </w:rPr>
            </w:pPr>
            <w:r w:rsidRPr="00E91127">
              <w:rPr>
                <w:rFonts w:ascii="Arial" w:hAnsi="Arial" w:cs="Arial"/>
                <w:sz w:val="22"/>
                <w:szCs w:val="22"/>
              </w:rPr>
              <w:t>(Standard Error)</w:t>
            </w:r>
          </w:p>
        </w:tc>
        <w:tc>
          <w:tcPr>
            <w:tcW w:w="2337" w:type="dxa"/>
            <w:vAlign w:val="center"/>
          </w:tcPr>
          <w:p w14:paraId="5AB41CE8" w14:textId="0AD770DF"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(0.007)</w:t>
            </w:r>
          </w:p>
        </w:tc>
        <w:tc>
          <w:tcPr>
            <w:tcW w:w="2338" w:type="dxa"/>
            <w:vAlign w:val="center"/>
          </w:tcPr>
          <w:p w14:paraId="4AC5CC38" w14:textId="17743E1C"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(0.015)</w:t>
            </w:r>
          </w:p>
        </w:tc>
        <w:tc>
          <w:tcPr>
            <w:tcW w:w="2338" w:type="dxa"/>
            <w:vAlign w:val="center"/>
          </w:tcPr>
          <w:p w14:paraId="21385551" w14:textId="6DB7D837"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(0.020)</w:t>
            </w:r>
          </w:p>
        </w:tc>
      </w:tr>
      <w:tr w:rsidR="0083200D" w:rsidRPr="00E91127" w14:paraId="41C03CCC" w14:textId="77777777" w:rsidTr="00253F59">
        <w:tc>
          <w:tcPr>
            <w:tcW w:w="2337" w:type="dxa"/>
            <w:vAlign w:val="center"/>
          </w:tcPr>
          <w:p w14:paraId="39D82BE2" w14:textId="6E0F8B47"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Hospitals Count</w:t>
            </w:r>
          </w:p>
        </w:tc>
        <w:tc>
          <w:tcPr>
            <w:tcW w:w="2337" w:type="dxa"/>
            <w:vAlign w:val="center"/>
          </w:tcPr>
          <w:p w14:paraId="35185957" w14:textId="2B925859"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-35.235***</w:t>
            </w:r>
          </w:p>
        </w:tc>
        <w:tc>
          <w:tcPr>
            <w:tcW w:w="2338" w:type="dxa"/>
            <w:vAlign w:val="center"/>
          </w:tcPr>
          <w:p w14:paraId="02282917" w14:textId="55DDD868"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-1655.187***</w:t>
            </w:r>
          </w:p>
        </w:tc>
        <w:tc>
          <w:tcPr>
            <w:tcW w:w="2338" w:type="dxa"/>
            <w:vAlign w:val="center"/>
          </w:tcPr>
          <w:p w14:paraId="59BCF999" w14:textId="48D6C048"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-1667.191***</w:t>
            </w:r>
          </w:p>
        </w:tc>
      </w:tr>
      <w:tr w:rsidR="0083200D" w:rsidRPr="00E91127" w14:paraId="42FCC9E1" w14:textId="77777777" w:rsidTr="00253F59">
        <w:tc>
          <w:tcPr>
            <w:tcW w:w="2337" w:type="dxa"/>
            <w:vAlign w:val="center"/>
          </w:tcPr>
          <w:p w14:paraId="06E94344" w14:textId="655F1C40" w:rsidR="0083200D" w:rsidRPr="00E91127" w:rsidRDefault="0083200D" w:rsidP="00253F59">
            <w:pPr>
              <w:spacing w:before="240"/>
              <w:jc w:val="center"/>
              <w:rPr>
                <w:rFonts w:ascii="Arial" w:hAnsi="Arial" w:cs="Arial"/>
                <w:b/>
                <w:sz w:val="22"/>
                <w:szCs w:val="22"/>
              </w:rPr>
            </w:pPr>
            <w:r w:rsidRPr="00E91127">
              <w:rPr>
                <w:rFonts w:ascii="Arial" w:hAnsi="Arial" w:cs="Arial"/>
                <w:sz w:val="22"/>
                <w:szCs w:val="22"/>
              </w:rPr>
              <w:t>(Standard Error)</w:t>
            </w:r>
          </w:p>
        </w:tc>
        <w:tc>
          <w:tcPr>
            <w:tcW w:w="2337" w:type="dxa"/>
            <w:vAlign w:val="center"/>
          </w:tcPr>
          <w:p w14:paraId="3DC6436C" w14:textId="11CE4935"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(5.027)</w:t>
            </w:r>
          </w:p>
        </w:tc>
        <w:tc>
          <w:tcPr>
            <w:tcW w:w="2338" w:type="dxa"/>
            <w:vAlign w:val="center"/>
          </w:tcPr>
          <w:p w14:paraId="7A155727" w14:textId="1FF8C573"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(323.603)</w:t>
            </w:r>
          </w:p>
        </w:tc>
        <w:tc>
          <w:tcPr>
            <w:tcW w:w="2338" w:type="dxa"/>
            <w:vAlign w:val="center"/>
          </w:tcPr>
          <w:p w14:paraId="1FBD79F7" w14:textId="315EB0FA"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(323.618)</w:t>
            </w:r>
          </w:p>
        </w:tc>
      </w:tr>
      <w:tr w:rsidR="0083200D" w:rsidRPr="00E91127" w14:paraId="5D3A36E9" w14:textId="77777777" w:rsidTr="00253F59">
        <w:tc>
          <w:tcPr>
            <w:tcW w:w="2337" w:type="dxa"/>
            <w:vAlign w:val="center"/>
          </w:tcPr>
          <w:p w14:paraId="76D98BB6" w14:textId="0CCBAE07"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Number of Physicians</w:t>
            </w:r>
          </w:p>
        </w:tc>
        <w:tc>
          <w:tcPr>
            <w:tcW w:w="2337" w:type="dxa"/>
            <w:vAlign w:val="center"/>
          </w:tcPr>
          <w:p w14:paraId="12D1B031" w14:textId="47CB3B4C"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2.114***</w:t>
            </w:r>
          </w:p>
        </w:tc>
        <w:tc>
          <w:tcPr>
            <w:tcW w:w="2338" w:type="dxa"/>
            <w:vAlign w:val="center"/>
          </w:tcPr>
          <w:p w14:paraId="11611102" w14:textId="1F1510EC"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88.606***</w:t>
            </w:r>
          </w:p>
        </w:tc>
        <w:tc>
          <w:tcPr>
            <w:tcW w:w="2338" w:type="dxa"/>
            <w:vAlign w:val="center"/>
          </w:tcPr>
          <w:p w14:paraId="53D63EF6" w14:textId="3FF466F2"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90.386***</w:t>
            </w:r>
          </w:p>
        </w:tc>
      </w:tr>
      <w:tr w:rsidR="0083200D" w:rsidRPr="00E91127" w14:paraId="3EB196EF" w14:textId="77777777" w:rsidTr="00253F59">
        <w:tc>
          <w:tcPr>
            <w:tcW w:w="2337" w:type="dxa"/>
            <w:vAlign w:val="center"/>
          </w:tcPr>
          <w:p w14:paraId="1D5976CB" w14:textId="7CDFEFCC" w:rsidR="0083200D" w:rsidRPr="00E91127" w:rsidRDefault="0083200D" w:rsidP="00253F59">
            <w:pPr>
              <w:spacing w:before="240"/>
              <w:jc w:val="center"/>
              <w:rPr>
                <w:rFonts w:ascii="Arial" w:hAnsi="Arial" w:cs="Arial"/>
                <w:b/>
                <w:sz w:val="22"/>
                <w:szCs w:val="22"/>
              </w:rPr>
            </w:pPr>
            <w:r w:rsidRPr="00E91127">
              <w:rPr>
                <w:rFonts w:ascii="Arial" w:hAnsi="Arial" w:cs="Arial"/>
                <w:sz w:val="22"/>
                <w:szCs w:val="22"/>
              </w:rPr>
              <w:t>(Standard Error)</w:t>
            </w:r>
          </w:p>
        </w:tc>
        <w:tc>
          <w:tcPr>
            <w:tcW w:w="2337" w:type="dxa"/>
            <w:vAlign w:val="center"/>
          </w:tcPr>
          <w:p w14:paraId="0C2EFDAD" w14:textId="5750B6AD"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(0.215)</w:t>
            </w:r>
          </w:p>
        </w:tc>
        <w:tc>
          <w:tcPr>
            <w:tcW w:w="2338" w:type="dxa"/>
            <w:vAlign w:val="center"/>
          </w:tcPr>
          <w:p w14:paraId="01C6849B" w14:textId="61ADC42B"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(14.347)</w:t>
            </w:r>
          </w:p>
        </w:tc>
        <w:tc>
          <w:tcPr>
            <w:tcW w:w="2338" w:type="dxa"/>
            <w:vAlign w:val="center"/>
          </w:tcPr>
          <w:p w14:paraId="37D9EEF9" w14:textId="0191BA04"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(14.368)</w:t>
            </w:r>
          </w:p>
        </w:tc>
      </w:tr>
      <w:tr w:rsidR="0083200D" w:rsidRPr="00E91127" w14:paraId="3220C657" w14:textId="77777777" w:rsidTr="00253F59">
        <w:tc>
          <w:tcPr>
            <w:tcW w:w="2337" w:type="dxa"/>
            <w:vAlign w:val="center"/>
          </w:tcPr>
          <w:p w14:paraId="3DF81C73" w14:textId="35FF5A39"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GDP</w:t>
            </w:r>
          </w:p>
        </w:tc>
        <w:tc>
          <w:tcPr>
            <w:tcW w:w="2337" w:type="dxa"/>
            <w:vAlign w:val="center"/>
          </w:tcPr>
          <w:p w14:paraId="72684882" w14:textId="2B182951"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0.000***</w:t>
            </w:r>
          </w:p>
        </w:tc>
        <w:tc>
          <w:tcPr>
            <w:tcW w:w="2338" w:type="dxa"/>
            <w:vAlign w:val="center"/>
          </w:tcPr>
          <w:p w14:paraId="25B2902D" w14:textId="437A1BFB"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0.000***</w:t>
            </w:r>
          </w:p>
        </w:tc>
        <w:tc>
          <w:tcPr>
            <w:tcW w:w="2338" w:type="dxa"/>
            <w:vAlign w:val="center"/>
          </w:tcPr>
          <w:p w14:paraId="4E51C5DE" w14:textId="60E60C4B"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0.003+</w:t>
            </w:r>
          </w:p>
        </w:tc>
      </w:tr>
      <w:tr w:rsidR="0083200D" w:rsidRPr="00E91127" w14:paraId="0C49EE32" w14:textId="77777777" w:rsidTr="00253F59">
        <w:tc>
          <w:tcPr>
            <w:tcW w:w="2337" w:type="dxa"/>
            <w:vAlign w:val="center"/>
          </w:tcPr>
          <w:p w14:paraId="2E65D8A4" w14:textId="203512F4" w:rsidR="0083200D" w:rsidRPr="00E91127" w:rsidRDefault="0083200D" w:rsidP="00253F59">
            <w:pPr>
              <w:spacing w:before="240"/>
              <w:jc w:val="center"/>
              <w:rPr>
                <w:rFonts w:ascii="Arial" w:hAnsi="Arial" w:cs="Arial"/>
                <w:b/>
                <w:sz w:val="22"/>
                <w:szCs w:val="22"/>
              </w:rPr>
            </w:pPr>
            <w:r w:rsidRPr="00E91127">
              <w:rPr>
                <w:rFonts w:ascii="Arial" w:hAnsi="Arial" w:cs="Arial"/>
                <w:sz w:val="22"/>
                <w:szCs w:val="22"/>
              </w:rPr>
              <w:t>(Standard Error)</w:t>
            </w:r>
          </w:p>
        </w:tc>
        <w:tc>
          <w:tcPr>
            <w:tcW w:w="2337" w:type="dxa"/>
            <w:vAlign w:val="center"/>
          </w:tcPr>
          <w:p w14:paraId="1434C7AC" w14:textId="6F34DDAE"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(0.000)</w:t>
            </w:r>
          </w:p>
        </w:tc>
        <w:tc>
          <w:tcPr>
            <w:tcW w:w="2338" w:type="dxa"/>
            <w:vAlign w:val="center"/>
          </w:tcPr>
          <w:p w14:paraId="47DCDEE3" w14:textId="217E33F7"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(0.000)</w:t>
            </w:r>
          </w:p>
        </w:tc>
        <w:tc>
          <w:tcPr>
            <w:tcW w:w="2338" w:type="dxa"/>
            <w:vAlign w:val="center"/>
          </w:tcPr>
          <w:p w14:paraId="7F5F764A" w14:textId="6EE87C89"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(0.002)</w:t>
            </w:r>
          </w:p>
        </w:tc>
      </w:tr>
      <w:tr w:rsidR="0083200D" w:rsidRPr="00E91127" w14:paraId="3AA4CE59" w14:textId="77777777" w:rsidTr="00253F59">
        <w:tc>
          <w:tcPr>
            <w:tcW w:w="2337" w:type="dxa"/>
            <w:vAlign w:val="center"/>
          </w:tcPr>
          <w:p w14:paraId="0B43AAA4" w14:textId="2F24D0BD"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Unemployment Rate</w:t>
            </w:r>
          </w:p>
        </w:tc>
        <w:tc>
          <w:tcPr>
            <w:tcW w:w="2337" w:type="dxa"/>
            <w:vAlign w:val="center"/>
          </w:tcPr>
          <w:p w14:paraId="3DF60B14" w14:textId="0177BF92"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0.048***</w:t>
            </w:r>
          </w:p>
        </w:tc>
        <w:tc>
          <w:tcPr>
            <w:tcW w:w="2338" w:type="dxa"/>
            <w:vAlign w:val="center"/>
          </w:tcPr>
          <w:p w14:paraId="2313CC45" w14:textId="3966A2D1"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0.025+</w:t>
            </w:r>
          </w:p>
        </w:tc>
        <w:tc>
          <w:tcPr>
            <w:tcW w:w="2338" w:type="dxa"/>
            <w:vAlign w:val="center"/>
          </w:tcPr>
          <w:p w14:paraId="499029EA" w14:textId="3394E518"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0.125**</w:t>
            </w:r>
          </w:p>
        </w:tc>
      </w:tr>
      <w:tr w:rsidR="0083200D" w:rsidRPr="00E91127" w14:paraId="671482D8" w14:textId="77777777" w:rsidTr="00253F59">
        <w:tc>
          <w:tcPr>
            <w:tcW w:w="2337" w:type="dxa"/>
            <w:vAlign w:val="center"/>
          </w:tcPr>
          <w:p w14:paraId="5F8D0C17" w14:textId="3268C20C" w:rsidR="0083200D" w:rsidRPr="00E91127" w:rsidRDefault="0083200D" w:rsidP="00253F59">
            <w:pPr>
              <w:spacing w:before="240"/>
              <w:jc w:val="center"/>
              <w:rPr>
                <w:rFonts w:ascii="Arial" w:hAnsi="Arial" w:cs="Arial"/>
                <w:b/>
                <w:sz w:val="22"/>
                <w:szCs w:val="22"/>
              </w:rPr>
            </w:pPr>
            <w:r w:rsidRPr="00E91127">
              <w:rPr>
                <w:rFonts w:ascii="Arial" w:hAnsi="Arial" w:cs="Arial"/>
                <w:sz w:val="22"/>
                <w:szCs w:val="22"/>
              </w:rPr>
              <w:t>(Standard Error)</w:t>
            </w:r>
          </w:p>
        </w:tc>
        <w:tc>
          <w:tcPr>
            <w:tcW w:w="2337" w:type="dxa"/>
            <w:vAlign w:val="center"/>
          </w:tcPr>
          <w:p w14:paraId="4115AD71" w14:textId="34ADD404"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(0.011)</w:t>
            </w:r>
          </w:p>
        </w:tc>
        <w:tc>
          <w:tcPr>
            <w:tcW w:w="2338" w:type="dxa"/>
            <w:vAlign w:val="center"/>
          </w:tcPr>
          <w:p w14:paraId="77AB8EC8" w14:textId="15A293E4"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(0.013)</w:t>
            </w:r>
          </w:p>
        </w:tc>
        <w:tc>
          <w:tcPr>
            <w:tcW w:w="2338" w:type="dxa"/>
            <w:vAlign w:val="center"/>
          </w:tcPr>
          <w:p w14:paraId="0B917A7B" w14:textId="1AE75B3F"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(0.048)</w:t>
            </w:r>
          </w:p>
        </w:tc>
      </w:tr>
      <w:tr w:rsidR="0083200D" w:rsidRPr="00E91127" w14:paraId="1BC2D4A0" w14:textId="77777777" w:rsidTr="00253F59">
        <w:tc>
          <w:tcPr>
            <w:tcW w:w="2337" w:type="dxa"/>
            <w:vAlign w:val="center"/>
          </w:tcPr>
          <w:p w14:paraId="18EC8139" w14:textId="77E90299"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Num.Obs.</w:t>
            </w:r>
          </w:p>
        </w:tc>
        <w:tc>
          <w:tcPr>
            <w:tcW w:w="2337" w:type="dxa"/>
            <w:vAlign w:val="center"/>
          </w:tcPr>
          <w:p w14:paraId="442618A3" w14:textId="1C6C4F44"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19330</w:t>
            </w:r>
          </w:p>
        </w:tc>
        <w:tc>
          <w:tcPr>
            <w:tcW w:w="2338" w:type="dxa"/>
            <w:vAlign w:val="center"/>
          </w:tcPr>
          <w:p w14:paraId="048BF026" w14:textId="6F25E7E7"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19330</w:t>
            </w:r>
          </w:p>
        </w:tc>
        <w:tc>
          <w:tcPr>
            <w:tcW w:w="2338" w:type="dxa"/>
            <w:vAlign w:val="center"/>
          </w:tcPr>
          <w:p w14:paraId="0788877F" w14:textId="52DD74F9"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19330</w:t>
            </w:r>
          </w:p>
        </w:tc>
      </w:tr>
      <w:tr w:rsidR="0083200D" w:rsidRPr="00E91127" w14:paraId="58F1FFDB" w14:textId="77777777" w:rsidTr="00253F59">
        <w:tc>
          <w:tcPr>
            <w:tcW w:w="2337" w:type="dxa"/>
            <w:vAlign w:val="center"/>
          </w:tcPr>
          <w:p w14:paraId="1C63CE87" w14:textId="4115A948"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State Fixed Effects</w:t>
            </w:r>
          </w:p>
        </w:tc>
        <w:tc>
          <w:tcPr>
            <w:tcW w:w="2337" w:type="dxa"/>
            <w:vAlign w:val="center"/>
          </w:tcPr>
          <w:p w14:paraId="3BF6C0B3" w14:textId="1A12AA9B"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No</w:t>
            </w:r>
          </w:p>
        </w:tc>
        <w:tc>
          <w:tcPr>
            <w:tcW w:w="2338" w:type="dxa"/>
            <w:vAlign w:val="center"/>
          </w:tcPr>
          <w:p w14:paraId="044B5A96" w14:textId="12413F59"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Yes</w:t>
            </w:r>
          </w:p>
        </w:tc>
        <w:tc>
          <w:tcPr>
            <w:tcW w:w="2338" w:type="dxa"/>
            <w:vAlign w:val="center"/>
          </w:tcPr>
          <w:p w14:paraId="59DEF1E0" w14:textId="11A00044"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Yes</w:t>
            </w:r>
          </w:p>
        </w:tc>
      </w:tr>
      <w:tr w:rsidR="0083200D" w:rsidRPr="00E91127" w14:paraId="6CC7CC61" w14:textId="77777777" w:rsidTr="00253F59">
        <w:tc>
          <w:tcPr>
            <w:tcW w:w="2337" w:type="dxa"/>
            <w:vAlign w:val="center"/>
          </w:tcPr>
          <w:p w14:paraId="56F15A76" w14:textId="770C192D"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Year Fixed Effects</w:t>
            </w:r>
          </w:p>
        </w:tc>
        <w:tc>
          <w:tcPr>
            <w:tcW w:w="2337" w:type="dxa"/>
            <w:vAlign w:val="center"/>
          </w:tcPr>
          <w:p w14:paraId="04283BE9" w14:textId="3E571F50"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No</w:t>
            </w:r>
          </w:p>
        </w:tc>
        <w:tc>
          <w:tcPr>
            <w:tcW w:w="2338" w:type="dxa"/>
            <w:vAlign w:val="center"/>
          </w:tcPr>
          <w:p w14:paraId="168F015C" w14:textId="575B1931"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No</w:t>
            </w:r>
          </w:p>
        </w:tc>
        <w:tc>
          <w:tcPr>
            <w:tcW w:w="2338" w:type="dxa"/>
            <w:vAlign w:val="center"/>
          </w:tcPr>
          <w:p w14:paraId="0733E43E" w14:textId="4A23F66D"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Yes</w:t>
            </w:r>
          </w:p>
        </w:tc>
      </w:tr>
      <w:tr w:rsidR="0083200D" w:rsidRPr="00E91127" w14:paraId="59E81539" w14:textId="77777777" w:rsidTr="00253F59">
        <w:tc>
          <w:tcPr>
            <w:tcW w:w="2337" w:type="dxa"/>
            <w:vAlign w:val="center"/>
          </w:tcPr>
          <w:p w14:paraId="47F8855F" w14:textId="262ED460"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R2</w:t>
            </w:r>
          </w:p>
        </w:tc>
        <w:tc>
          <w:tcPr>
            <w:tcW w:w="2337" w:type="dxa"/>
            <w:vAlign w:val="center"/>
          </w:tcPr>
          <w:p w14:paraId="24216927" w14:textId="7C7CA270"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0.090</w:t>
            </w:r>
          </w:p>
        </w:tc>
        <w:tc>
          <w:tcPr>
            <w:tcW w:w="2338" w:type="dxa"/>
            <w:vAlign w:val="center"/>
          </w:tcPr>
          <w:p w14:paraId="30CBB644" w14:textId="65A22275"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0.139</w:t>
            </w:r>
          </w:p>
        </w:tc>
        <w:tc>
          <w:tcPr>
            <w:tcW w:w="2338" w:type="dxa"/>
            <w:vAlign w:val="center"/>
          </w:tcPr>
          <w:p w14:paraId="121C11EB" w14:textId="28C3FD01"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0.139</w:t>
            </w:r>
          </w:p>
        </w:tc>
      </w:tr>
    </w:tbl>
    <w:p w14:paraId="7AEF7DF3" w14:textId="77777777" w:rsidR="00957736" w:rsidRDefault="00957736">
      <w:pPr>
        <w:spacing w:line="360" w:lineRule="auto"/>
        <w:rPr>
          <w:rFonts w:ascii="Arial" w:hAnsi="Arial" w:cs="Arial"/>
          <w:b/>
          <w:sz w:val="22"/>
          <w:szCs w:val="22"/>
        </w:rPr>
      </w:pPr>
    </w:p>
    <w:p w14:paraId="60C8E662" w14:textId="77777777" w:rsidR="001F2D2A" w:rsidRPr="00E91127" w:rsidRDefault="001F2D2A">
      <w:pPr>
        <w:spacing w:line="360" w:lineRule="auto"/>
        <w:rPr>
          <w:rFonts w:ascii="Arial" w:hAnsi="Arial" w:cs="Arial"/>
          <w:b/>
          <w:sz w:val="22"/>
          <w:szCs w:val="22"/>
        </w:rPr>
      </w:pPr>
    </w:p>
    <w:p w14:paraId="476C5E79" w14:textId="3D655A26" w:rsidR="000D2E85" w:rsidRPr="00E91127" w:rsidRDefault="000D2E85" w:rsidP="000D2E85">
      <w:pPr>
        <w:spacing w:before="240" w:after="240" w:line="480" w:lineRule="auto"/>
        <w:ind w:firstLine="720"/>
        <w:rPr>
          <w:rFonts w:ascii="Arial" w:hAnsi="Arial" w:cs="Arial"/>
          <w:color w:val="000000"/>
          <w:sz w:val="22"/>
          <w:szCs w:val="22"/>
        </w:rPr>
      </w:pPr>
      <w:r w:rsidRPr="000D2E85">
        <w:rPr>
          <w:rFonts w:ascii="Arial" w:hAnsi="Arial" w:cs="Arial"/>
          <w:color w:val="000000"/>
          <w:sz w:val="22"/>
          <w:szCs w:val="22"/>
        </w:rPr>
        <w:lastRenderedPageBreak/>
        <w:t>The coefficients for</w:t>
      </w:r>
      <w:r w:rsidRPr="000D2E85">
        <w:rPr>
          <w:rFonts w:ascii="Arial" w:hAnsi="Arial" w:cs="Arial"/>
          <w:b/>
          <w:bCs/>
          <w:color w:val="000000"/>
          <w:sz w:val="22"/>
          <w:szCs w:val="22"/>
        </w:rPr>
        <w:t xml:space="preserve"> </w:t>
      </w:r>
      <w:r w:rsidRPr="00E91127">
        <w:rPr>
          <w:rFonts w:ascii="Arial" w:hAnsi="Arial" w:cs="Arial"/>
          <w:b/>
          <w:bCs/>
          <w:color w:val="000000"/>
          <w:sz w:val="22"/>
          <w:szCs w:val="22"/>
        </w:rPr>
        <w:fldChar w:fldCharType="begin"/>
      </w:r>
      <w:r w:rsidRPr="00E91127">
        <w:rPr>
          <w:rFonts w:ascii="Arial" w:hAnsi="Arial" w:cs="Arial"/>
          <w:b/>
          <w:bCs/>
          <w:color w:val="000000"/>
          <w:sz w:val="22"/>
          <w:szCs w:val="22"/>
        </w:rPr>
        <w:instrText xml:space="preserve"> REF _Ref194342348 \h </w:instrText>
      </w:r>
      <w:r w:rsidRPr="00E91127">
        <w:rPr>
          <w:rFonts w:ascii="Arial" w:hAnsi="Arial" w:cs="Arial"/>
          <w:b/>
          <w:bCs/>
          <w:color w:val="000000"/>
          <w:sz w:val="22"/>
          <w:szCs w:val="22"/>
        </w:rPr>
      </w:r>
      <w:r w:rsidR="00E91127" w:rsidRPr="00E91127">
        <w:rPr>
          <w:rFonts w:ascii="Arial" w:hAnsi="Arial" w:cs="Arial"/>
          <w:b/>
          <w:bCs/>
          <w:color w:val="000000"/>
          <w:sz w:val="22"/>
          <w:szCs w:val="22"/>
        </w:rPr>
        <w:instrText xml:space="preserve"> \* MERGEFORMAT </w:instrText>
      </w:r>
      <w:r w:rsidRPr="00E91127">
        <w:rPr>
          <w:rFonts w:ascii="Arial" w:hAnsi="Arial" w:cs="Arial"/>
          <w:b/>
          <w:bCs/>
          <w:color w:val="000000"/>
          <w:sz w:val="22"/>
          <w:szCs w:val="22"/>
        </w:rPr>
        <w:fldChar w:fldCharType="separate"/>
      </w:r>
      <w:r w:rsidRPr="00E91127">
        <w:rPr>
          <w:rFonts w:ascii="Arial" w:hAnsi="Arial" w:cs="Arial"/>
          <w:b/>
          <w:bCs/>
          <w:i/>
          <w:iCs/>
          <w:sz w:val="22"/>
          <w:szCs w:val="22"/>
        </w:rPr>
        <w:t>Tabl</w:t>
      </w:r>
      <w:r w:rsidRPr="00E91127">
        <w:rPr>
          <w:rFonts w:ascii="Arial" w:hAnsi="Arial" w:cs="Arial"/>
          <w:b/>
          <w:bCs/>
          <w:i/>
          <w:iCs/>
          <w:sz w:val="22"/>
          <w:szCs w:val="22"/>
        </w:rPr>
        <w:t>e</w:t>
      </w:r>
      <w:r w:rsidRPr="00E91127">
        <w:rPr>
          <w:rFonts w:ascii="Arial" w:hAnsi="Arial" w:cs="Arial"/>
          <w:b/>
          <w:bCs/>
          <w:i/>
          <w:iCs/>
          <w:sz w:val="22"/>
          <w:szCs w:val="22"/>
        </w:rPr>
        <w:t xml:space="preserve"> </w:t>
      </w:r>
      <w:r w:rsidRPr="00E91127">
        <w:rPr>
          <w:rFonts w:ascii="Arial" w:hAnsi="Arial" w:cs="Arial"/>
          <w:b/>
          <w:bCs/>
          <w:i/>
          <w:iCs/>
          <w:noProof/>
          <w:sz w:val="22"/>
          <w:szCs w:val="22"/>
        </w:rPr>
        <w:t>1</w:t>
      </w:r>
      <w:r w:rsidRPr="00E91127">
        <w:rPr>
          <w:rFonts w:ascii="Arial" w:hAnsi="Arial" w:cs="Arial"/>
          <w:b/>
          <w:bCs/>
          <w:color w:val="000000"/>
          <w:sz w:val="22"/>
          <w:szCs w:val="22"/>
        </w:rPr>
        <w:fldChar w:fldCharType="end"/>
      </w:r>
      <w:r w:rsidRPr="00E91127">
        <w:rPr>
          <w:rFonts w:ascii="Arial" w:hAnsi="Arial" w:cs="Arial"/>
          <w:b/>
          <w:bCs/>
          <w:color w:val="000000"/>
          <w:sz w:val="22"/>
          <w:szCs w:val="22"/>
        </w:rPr>
        <w:t xml:space="preserve"> </w:t>
      </w:r>
      <w:r w:rsidRPr="000D2E85">
        <w:rPr>
          <w:rFonts w:ascii="Arial" w:hAnsi="Arial" w:cs="Arial"/>
          <w:color w:val="000000"/>
          <w:sz w:val="22"/>
          <w:szCs w:val="22"/>
        </w:rPr>
        <w:t>represent the estimated change in the number of telehealth visits associated with a one unit increase in each independent variable, if all other variables stayed constant. When there is no fixed effect, the R^2 is 0.0</w:t>
      </w:r>
      <w:r w:rsidR="00812E08" w:rsidRPr="00E91127">
        <w:rPr>
          <w:rFonts w:ascii="Arial" w:hAnsi="Arial" w:cs="Arial"/>
          <w:color w:val="000000"/>
          <w:sz w:val="22"/>
          <w:szCs w:val="22"/>
        </w:rPr>
        <w:t>90</w:t>
      </w:r>
      <w:r w:rsidRPr="000D2E85">
        <w:rPr>
          <w:rFonts w:ascii="Arial" w:hAnsi="Arial" w:cs="Arial"/>
          <w:color w:val="000000"/>
          <w:sz w:val="22"/>
          <w:szCs w:val="22"/>
        </w:rPr>
        <w:t xml:space="preserve"> which suggests that the number of telehealth visits is explained little by the variables in this model. Adding state fixed effect or state and year fixed effect, the R^2 is 0.13</w:t>
      </w:r>
      <w:r w:rsidR="00812E08" w:rsidRPr="00E91127">
        <w:rPr>
          <w:rFonts w:ascii="Arial" w:hAnsi="Arial" w:cs="Arial"/>
          <w:color w:val="000000"/>
          <w:sz w:val="22"/>
          <w:szCs w:val="22"/>
        </w:rPr>
        <w:t>9</w:t>
      </w:r>
      <w:r w:rsidRPr="000D2E85">
        <w:rPr>
          <w:rFonts w:ascii="Arial" w:hAnsi="Arial" w:cs="Arial"/>
          <w:color w:val="000000"/>
          <w:sz w:val="22"/>
          <w:szCs w:val="22"/>
        </w:rPr>
        <w:t xml:space="preserve"> meaning the fixed effect improves the model and explains more of the variation in the number of telehealth visits due to the independent variables.</w:t>
      </w:r>
    </w:p>
    <w:p w14:paraId="202DEADF" w14:textId="38A69813" w:rsidR="009E4C9E" w:rsidRPr="00E91127" w:rsidRDefault="009E4C9E" w:rsidP="009E4C9E">
      <w:pPr>
        <w:spacing w:before="240" w:after="240" w:line="480" w:lineRule="auto"/>
        <w:ind w:firstLine="720"/>
        <w:rPr>
          <w:rFonts w:ascii="Arial" w:hAnsi="Arial" w:cs="Arial"/>
          <w:color w:val="000000"/>
          <w:sz w:val="22"/>
          <w:szCs w:val="22"/>
        </w:rPr>
      </w:pPr>
      <w:r w:rsidRPr="009E4C9E">
        <w:rPr>
          <w:rFonts w:ascii="Arial" w:hAnsi="Arial" w:cs="Arial"/>
          <w:color w:val="000000"/>
          <w:sz w:val="22"/>
          <w:szCs w:val="22"/>
        </w:rPr>
        <w:t>The</w:t>
      </w:r>
      <w:r w:rsidRPr="009E4C9E">
        <w:rPr>
          <w:rFonts w:ascii="Arial" w:hAnsi="Arial" w:cs="Arial"/>
          <w:b/>
          <w:bCs/>
          <w:color w:val="000000"/>
          <w:sz w:val="22"/>
          <w:szCs w:val="22"/>
        </w:rPr>
        <w:t xml:space="preserve"> “Vehicles Owned”</w:t>
      </w:r>
      <w:r w:rsidRPr="009E4C9E">
        <w:rPr>
          <w:rFonts w:ascii="Arial" w:hAnsi="Arial" w:cs="Arial"/>
          <w:color w:val="000000"/>
          <w:sz w:val="22"/>
          <w:szCs w:val="22"/>
        </w:rPr>
        <w:t xml:space="preserve"> variable’s relationship to the number of telehealth visits changes from 0.0</w:t>
      </w:r>
      <w:r w:rsidR="001936CB" w:rsidRPr="00E91127">
        <w:rPr>
          <w:rFonts w:ascii="Arial" w:hAnsi="Arial" w:cs="Arial"/>
          <w:color w:val="000000"/>
          <w:sz w:val="22"/>
          <w:szCs w:val="22"/>
        </w:rPr>
        <w:t>10+</w:t>
      </w:r>
      <w:r w:rsidRPr="009E4C9E">
        <w:rPr>
          <w:rFonts w:ascii="Arial" w:hAnsi="Arial" w:cs="Arial"/>
          <w:color w:val="000000"/>
          <w:sz w:val="22"/>
          <w:szCs w:val="22"/>
        </w:rPr>
        <w:t xml:space="preserve"> to 0.</w:t>
      </w:r>
      <w:r w:rsidR="001936CB" w:rsidRPr="00E91127">
        <w:rPr>
          <w:rFonts w:ascii="Arial" w:hAnsi="Arial" w:cs="Arial"/>
          <w:color w:val="000000"/>
          <w:sz w:val="22"/>
          <w:szCs w:val="22"/>
        </w:rPr>
        <w:t>100***</w:t>
      </w:r>
      <w:r w:rsidRPr="009E4C9E">
        <w:rPr>
          <w:rFonts w:ascii="Arial" w:hAnsi="Arial" w:cs="Arial"/>
          <w:color w:val="000000"/>
          <w:sz w:val="22"/>
          <w:szCs w:val="22"/>
        </w:rPr>
        <w:t xml:space="preserve"> after controlling for the fixed effects. Therefore, more cars owned </w:t>
      </w:r>
      <w:r w:rsidR="001936CB" w:rsidRPr="00E91127">
        <w:rPr>
          <w:rFonts w:ascii="Arial" w:hAnsi="Arial" w:cs="Arial"/>
          <w:color w:val="000000"/>
          <w:sz w:val="22"/>
          <w:szCs w:val="22"/>
        </w:rPr>
        <w:t>is</w:t>
      </w:r>
      <w:r w:rsidRPr="009E4C9E">
        <w:rPr>
          <w:rFonts w:ascii="Arial" w:hAnsi="Arial" w:cs="Arial"/>
          <w:color w:val="000000"/>
          <w:sz w:val="22"/>
          <w:szCs w:val="22"/>
        </w:rPr>
        <w:t xml:space="preserve"> a </w:t>
      </w:r>
      <w:r w:rsidR="001936CB" w:rsidRPr="00E91127">
        <w:rPr>
          <w:rFonts w:ascii="Arial" w:hAnsi="Arial" w:cs="Arial"/>
          <w:color w:val="000000"/>
          <w:sz w:val="22"/>
          <w:szCs w:val="22"/>
        </w:rPr>
        <w:t xml:space="preserve">significant </w:t>
      </w:r>
      <w:r w:rsidRPr="009E4C9E">
        <w:rPr>
          <w:rFonts w:ascii="Arial" w:hAnsi="Arial" w:cs="Arial"/>
          <w:color w:val="000000"/>
          <w:sz w:val="22"/>
          <w:szCs w:val="22"/>
        </w:rPr>
        <w:t xml:space="preserve">positive relationship with the number of telehealth visits, meaning a higher number of vehicles owned is associated with more telehealth visits. This could be because individuals </w:t>
      </w:r>
      <w:r w:rsidR="001936CB" w:rsidRPr="00E91127">
        <w:rPr>
          <w:rFonts w:ascii="Arial" w:hAnsi="Arial" w:cs="Arial"/>
          <w:color w:val="000000"/>
          <w:sz w:val="22"/>
          <w:szCs w:val="22"/>
        </w:rPr>
        <w:t>who own</w:t>
      </w:r>
      <w:r w:rsidRPr="009E4C9E">
        <w:rPr>
          <w:rFonts w:ascii="Arial" w:hAnsi="Arial" w:cs="Arial"/>
          <w:color w:val="000000"/>
          <w:sz w:val="22"/>
          <w:szCs w:val="22"/>
        </w:rPr>
        <w:t xml:space="preserve"> more vehicles have better financial status and more accessibility to resources needed for telehealth. Since telehealth visits can often serve as an additional point of care rather than a direct replacement for in-person visits, people who used telehealth had higher overall medical costs (Weiner, 2021).</w:t>
      </w:r>
    </w:p>
    <w:p w14:paraId="10110955" w14:textId="1D6E9923" w:rsidR="001936CB" w:rsidRPr="00E91127" w:rsidRDefault="001936CB" w:rsidP="001936CB">
      <w:pPr>
        <w:spacing w:before="240" w:after="240" w:line="480" w:lineRule="auto"/>
        <w:ind w:firstLine="720"/>
        <w:rPr>
          <w:rFonts w:ascii="Arial" w:hAnsi="Arial" w:cs="Arial"/>
          <w:color w:val="000000"/>
          <w:sz w:val="22"/>
          <w:szCs w:val="22"/>
        </w:rPr>
      </w:pPr>
      <w:r w:rsidRPr="009E4C9E">
        <w:rPr>
          <w:rFonts w:ascii="Arial" w:hAnsi="Arial" w:cs="Arial"/>
          <w:color w:val="000000"/>
          <w:sz w:val="22"/>
          <w:szCs w:val="22"/>
        </w:rPr>
        <w:t>The</w:t>
      </w:r>
      <w:r w:rsidRPr="009E4C9E">
        <w:rPr>
          <w:rFonts w:ascii="Arial" w:hAnsi="Arial" w:cs="Arial"/>
          <w:b/>
          <w:bCs/>
          <w:color w:val="000000"/>
          <w:sz w:val="22"/>
          <w:szCs w:val="22"/>
        </w:rPr>
        <w:t xml:space="preserve"> “</w:t>
      </w:r>
      <w:r w:rsidRPr="00E91127">
        <w:rPr>
          <w:rFonts w:ascii="Arial" w:hAnsi="Arial" w:cs="Arial"/>
          <w:b/>
          <w:bCs/>
          <w:color w:val="000000"/>
          <w:sz w:val="22"/>
          <w:szCs w:val="22"/>
        </w:rPr>
        <w:t>Transit Spending Per Capita</w:t>
      </w:r>
      <w:r w:rsidRPr="009E4C9E">
        <w:rPr>
          <w:rFonts w:ascii="Arial" w:hAnsi="Arial" w:cs="Arial"/>
          <w:b/>
          <w:bCs/>
          <w:color w:val="000000"/>
          <w:sz w:val="22"/>
          <w:szCs w:val="22"/>
        </w:rPr>
        <w:t>”</w:t>
      </w:r>
      <w:r w:rsidRPr="009E4C9E">
        <w:rPr>
          <w:rFonts w:ascii="Arial" w:hAnsi="Arial" w:cs="Arial"/>
          <w:color w:val="000000"/>
          <w:sz w:val="22"/>
          <w:szCs w:val="22"/>
        </w:rPr>
        <w:t xml:space="preserve"> variable’s relationship to the number of telehealth visits changes from 0.0</w:t>
      </w:r>
      <w:r w:rsidRPr="00E91127">
        <w:rPr>
          <w:rFonts w:ascii="Arial" w:hAnsi="Arial" w:cs="Arial"/>
          <w:color w:val="000000"/>
          <w:sz w:val="22"/>
          <w:szCs w:val="22"/>
        </w:rPr>
        <w:t>00***</w:t>
      </w:r>
      <w:r w:rsidRPr="009E4C9E">
        <w:rPr>
          <w:rFonts w:ascii="Arial" w:hAnsi="Arial" w:cs="Arial"/>
          <w:color w:val="000000"/>
          <w:sz w:val="22"/>
          <w:szCs w:val="22"/>
        </w:rPr>
        <w:t xml:space="preserve"> to 0.</w:t>
      </w:r>
      <w:r w:rsidRPr="00E91127">
        <w:rPr>
          <w:rFonts w:ascii="Arial" w:hAnsi="Arial" w:cs="Arial"/>
          <w:color w:val="000000"/>
          <w:sz w:val="22"/>
          <w:szCs w:val="22"/>
        </w:rPr>
        <w:t>005</w:t>
      </w:r>
      <w:r w:rsidRPr="00E91127">
        <w:rPr>
          <w:rFonts w:ascii="Arial" w:hAnsi="Arial" w:cs="Arial"/>
          <w:color w:val="000000"/>
          <w:sz w:val="22"/>
          <w:szCs w:val="22"/>
        </w:rPr>
        <w:t>***</w:t>
      </w:r>
      <w:r w:rsidRPr="009E4C9E">
        <w:rPr>
          <w:rFonts w:ascii="Arial" w:hAnsi="Arial" w:cs="Arial"/>
          <w:color w:val="000000"/>
          <w:sz w:val="22"/>
          <w:szCs w:val="22"/>
        </w:rPr>
        <w:t xml:space="preserve"> after controlling for the fixed effects. Therefore, </w:t>
      </w:r>
      <w:r w:rsidRPr="00E91127">
        <w:rPr>
          <w:rFonts w:ascii="Arial" w:hAnsi="Arial" w:cs="Arial"/>
          <w:color w:val="000000"/>
          <w:sz w:val="22"/>
          <w:szCs w:val="22"/>
        </w:rPr>
        <w:t>a higher amount spent on transit per capita</w:t>
      </w:r>
      <w:r w:rsidRPr="009E4C9E">
        <w:rPr>
          <w:rFonts w:ascii="Arial" w:hAnsi="Arial" w:cs="Arial"/>
          <w:color w:val="000000"/>
          <w:sz w:val="22"/>
          <w:szCs w:val="22"/>
        </w:rPr>
        <w:t xml:space="preserve"> </w:t>
      </w:r>
      <w:r w:rsidRPr="00E91127">
        <w:rPr>
          <w:rFonts w:ascii="Arial" w:hAnsi="Arial" w:cs="Arial"/>
          <w:color w:val="000000"/>
          <w:sz w:val="22"/>
          <w:szCs w:val="22"/>
        </w:rPr>
        <w:t>is</w:t>
      </w:r>
      <w:r w:rsidRPr="009E4C9E">
        <w:rPr>
          <w:rFonts w:ascii="Arial" w:hAnsi="Arial" w:cs="Arial"/>
          <w:color w:val="000000"/>
          <w:sz w:val="22"/>
          <w:szCs w:val="22"/>
        </w:rPr>
        <w:t xml:space="preserve"> a </w:t>
      </w:r>
      <w:r w:rsidRPr="00E91127">
        <w:rPr>
          <w:rFonts w:ascii="Arial" w:hAnsi="Arial" w:cs="Arial"/>
          <w:color w:val="000000"/>
          <w:sz w:val="22"/>
          <w:szCs w:val="22"/>
        </w:rPr>
        <w:t xml:space="preserve">significant </w:t>
      </w:r>
      <w:r w:rsidRPr="009E4C9E">
        <w:rPr>
          <w:rFonts w:ascii="Arial" w:hAnsi="Arial" w:cs="Arial"/>
          <w:color w:val="000000"/>
          <w:sz w:val="22"/>
          <w:szCs w:val="22"/>
        </w:rPr>
        <w:t xml:space="preserve">positive relationship with the number of telehealth visits. This could be because </w:t>
      </w:r>
      <w:r w:rsidRPr="00E91127">
        <w:rPr>
          <w:rFonts w:ascii="Arial" w:hAnsi="Arial" w:cs="Arial"/>
          <w:color w:val="000000"/>
          <w:sz w:val="22"/>
          <w:szCs w:val="22"/>
        </w:rPr>
        <w:t xml:space="preserve">the </w:t>
      </w:r>
      <w:r w:rsidRPr="009E4C9E">
        <w:rPr>
          <w:rFonts w:ascii="Arial" w:hAnsi="Arial" w:cs="Arial"/>
          <w:color w:val="000000"/>
          <w:sz w:val="22"/>
          <w:szCs w:val="22"/>
        </w:rPr>
        <w:t xml:space="preserve">individuals </w:t>
      </w:r>
      <w:r w:rsidRPr="00E91127">
        <w:rPr>
          <w:rFonts w:ascii="Arial" w:hAnsi="Arial" w:cs="Arial"/>
          <w:color w:val="000000"/>
          <w:sz w:val="22"/>
          <w:szCs w:val="22"/>
        </w:rPr>
        <w:t xml:space="preserve">who </w:t>
      </w:r>
      <w:r w:rsidRPr="00E91127">
        <w:rPr>
          <w:rFonts w:ascii="Arial" w:hAnsi="Arial" w:cs="Arial"/>
          <w:color w:val="000000"/>
          <w:sz w:val="22"/>
          <w:szCs w:val="22"/>
        </w:rPr>
        <w:t>are using public transportation are likely living in urban areas</w:t>
      </w:r>
      <w:r w:rsidRPr="009E4C9E">
        <w:rPr>
          <w:rFonts w:ascii="Arial" w:hAnsi="Arial" w:cs="Arial"/>
          <w:color w:val="000000"/>
          <w:sz w:val="22"/>
          <w:szCs w:val="22"/>
        </w:rPr>
        <w:t xml:space="preserve"> and </w:t>
      </w:r>
      <w:r w:rsidRPr="00E91127">
        <w:rPr>
          <w:rFonts w:ascii="Arial" w:hAnsi="Arial" w:cs="Arial"/>
          <w:color w:val="000000"/>
          <w:sz w:val="22"/>
          <w:szCs w:val="22"/>
        </w:rPr>
        <w:t xml:space="preserve">would likely have </w:t>
      </w:r>
      <w:r w:rsidRPr="009E4C9E">
        <w:rPr>
          <w:rFonts w:ascii="Arial" w:hAnsi="Arial" w:cs="Arial"/>
          <w:color w:val="000000"/>
          <w:sz w:val="22"/>
          <w:szCs w:val="22"/>
        </w:rPr>
        <w:t xml:space="preserve">more accessibility to </w:t>
      </w:r>
      <w:r w:rsidRPr="00E91127">
        <w:rPr>
          <w:rFonts w:ascii="Arial" w:hAnsi="Arial" w:cs="Arial"/>
          <w:color w:val="000000"/>
          <w:sz w:val="22"/>
          <w:szCs w:val="22"/>
        </w:rPr>
        <w:t xml:space="preserve">internet and </w:t>
      </w:r>
      <w:r w:rsidRPr="009E4C9E">
        <w:rPr>
          <w:rFonts w:ascii="Arial" w:hAnsi="Arial" w:cs="Arial"/>
          <w:color w:val="000000"/>
          <w:sz w:val="22"/>
          <w:szCs w:val="22"/>
        </w:rPr>
        <w:t xml:space="preserve">resources needed for telehealth. </w:t>
      </w:r>
      <w:r w:rsidRPr="00E91127">
        <w:rPr>
          <w:rFonts w:ascii="Arial" w:hAnsi="Arial" w:cs="Arial"/>
          <w:color w:val="000000"/>
          <w:sz w:val="22"/>
          <w:szCs w:val="22"/>
        </w:rPr>
        <w:t>Previous research has found that urban areas have the more consistent internet access than rural areas and that a</w:t>
      </w:r>
      <w:r w:rsidRPr="00E91127">
        <w:rPr>
          <w:rFonts w:ascii="Arial" w:hAnsi="Arial" w:cs="Arial"/>
          <w:color w:val="000000"/>
          <w:sz w:val="22"/>
          <w:szCs w:val="22"/>
        </w:rPr>
        <w:t xml:space="preserve">bout 1/4 of American households in rural areas lacking internet access, making virtual healthcare inaccessible </w:t>
      </w:r>
      <w:r w:rsidRPr="00E91127">
        <w:rPr>
          <w:rFonts w:ascii="Arial" w:hAnsi="Arial" w:cs="Arial"/>
          <w:color w:val="000000"/>
          <w:sz w:val="22"/>
          <w:szCs w:val="22"/>
        </w:rPr>
        <w:t xml:space="preserve">to everyone </w:t>
      </w:r>
      <w:r w:rsidRPr="00E91127">
        <w:rPr>
          <w:rFonts w:ascii="Arial" w:hAnsi="Arial" w:cs="Arial"/>
          <w:color w:val="000000"/>
          <w:sz w:val="22"/>
          <w:szCs w:val="22"/>
        </w:rPr>
        <w:t>(</w:t>
      </w:r>
      <w:proofErr w:type="spellStart"/>
      <w:r w:rsidRPr="00E91127">
        <w:rPr>
          <w:rFonts w:ascii="Arial" w:hAnsi="Arial" w:cs="Arial"/>
          <w:color w:val="000000"/>
          <w:sz w:val="22"/>
          <w:szCs w:val="22"/>
        </w:rPr>
        <w:t>Lythreatis</w:t>
      </w:r>
      <w:proofErr w:type="spellEnd"/>
      <w:r w:rsidRPr="00E91127">
        <w:rPr>
          <w:rFonts w:ascii="Arial" w:hAnsi="Arial" w:cs="Arial"/>
          <w:color w:val="000000"/>
          <w:sz w:val="22"/>
          <w:szCs w:val="22"/>
        </w:rPr>
        <w:t xml:space="preserve"> et al., 2022 and Douthit et al., 2015).</w:t>
      </w:r>
    </w:p>
    <w:p w14:paraId="79C8EADE" w14:textId="7440455C" w:rsidR="001936CB" w:rsidRPr="00E91127" w:rsidRDefault="001936CB" w:rsidP="002B0532">
      <w:pPr>
        <w:spacing w:before="240" w:after="240" w:line="480" w:lineRule="auto"/>
        <w:ind w:firstLine="720"/>
        <w:rPr>
          <w:rFonts w:ascii="Arial" w:hAnsi="Arial" w:cs="Arial"/>
          <w:color w:val="000000"/>
          <w:sz w:val="22"/>
          <w:szCs w:val="22"/>
        </w:rPr>
      </w:pPr>
      <w:r w:rsidRPr="001936CB">
        <w:rPr>
          <w:rFonts w:ascii="Arial" w:hAnsi="Arial" w:cs="Arial"/>
          <w:color w:val="000000"/>
          <w:sz w:val="22"/>
          <w:szCs w:val="22"/>
        </w:rPr>
        <w:lastRenderedPageBreak/>
        <w:t xml:space="preserve">The </w:t>
      </w:r>
      <w:r w:rsidRPr="001936CB">
        <w:rPr>
          <w:rFonts w:ascii="Arial" w:hAnsi="Arial" w:cs="Arial"/>
          <w:b/>
          <w:bCs/>
          <w:color w:val="000000"/>
          <w:sz w:val="22"/>
          <w:szCs w:val="22"/>
        </w:rPr>
        <w:t>“With Internet”</w:t>
      </w:r>
      <w:r w:rsidRPr="001936CB">
        <w:rPr>
          <w:rFonts w:ascii="Arial" w:hAnsi="Arial" w:cs="Arial"/>
          <w:color w:val="000000"/>
          <w:sz w:val="22"/>
          <w:szCs w:val="22"/>
        </w:rPr>
        <w:t xml:space="preserve"> variable’s relationship to the number of telehealth visits changes from </w:t>
      </w:r>
      <w:r w:rsidR="00003204" w:rsidRPr="00E91127">
        <w:rPr>
          <w:rFonts w:ascii="Arial" w:hAnsi="Arial" w:cs="Arial"/>
          <w:color w:val="000000"/>
          <w:sz w:val="22"/>
          <w:szCs w:val="22"/>
        </w:rPr>
        <w:t>-</w:t>
      </w:r>
      <w:r w:rsidRPr="001936CB">
        <w:rPr>
          <w:rFonts w:ascii="Arial" w:hAnsi="Arial" w:cs="Arial"/>
          <w:color w:val="000000"/>
          <w:sz w:val="22"/>
          <w:szCs w:val="22"/>
        </w:rPr>
        <w:t>0.0</w:t>
      </w:r>
      <w:r w:rsidR="00003204" w:rsidRPr="00E91127">
        <w:rPr>
          <w:rFonts w:ascii="Arial" w:hAnsi="Arial" w:cs="Arial"/>
          <w:color w:val="000000"/>
          <w:sz w:val="22"/>
          <w:szCs w:val="22"/>
        </w:rPr>
        <w:t>13+</w:t>
      </w:r>
      <w:r w:rsidRPr="001936CB">
        <w:rPr>
          <w:rFonts w:ascii="Arial" w:hAnsi="Arial" w:cs="Arial"/>
          <w:color w:val="000000"/>
          <w:sz w:val="22"/>
          <w:szCs w:val="22"/>
        </w:rPr>
        <w:t xml:space="preserve"> to -0.0</w:t>
      </w:r>
      <w:r w:rsidR="00003204" w:rsidRPr="00E91127">
        <w:rPr>
          <w:rFonts w:ascii="Arial" w:hAnsi="Arial" w:cs="Arial"/>
          <w:color w:val="000000"/>
          <w:sz w:val="22"/>
          <w:szCs w:val="22"/>
        </w:rPr>
        <w:t>64</w:t>
      </w:r>
      <w:r w:rsidRPr="001936CB">
        <w:rPr>
          <w:rFonts w:ascii="Arial" w:hAnsi="Arial" w:cs="Arial"/>
          <w:color w:val="000000"/>
          <w:sz w:val="22"/>
          <w:szCs w:val="22"/>
        </w:rPr>
        <w:t xml:space="preserve">** after controlling for state and year fixed effects. This would </w:t>
      </w:r>
      <w:r w:rsidR="00003204" w:rsidRPr="00E91127">
        <w:rPr>
          <w:rFonts w:ascii="Arial" w:hAnsi="Arial" w:cs="Arial"/>
          <w:color w:val="000000"/>
          <w:sz w:val="22"/>
          <w:szCs w:val="22"/>
        </w:rPr>
        <w:t>suggest</w:t>
      </w:r>
      <w:r w:rsidRPr="001936CB">
        <w:rPr>
          <w:rFonts w:ascii="Arial" w:hAnsi="Arial" w:cs="Arial"/>
          <w:color w:val="000000"/>
          <w:sz w:val="22"/>
          <w:szCs w:val="22"/>
        </w:rPr>
        <w:t xml:space="preserve"> that once controlling for these factors, having internet access has a negative relationship with the number of telehealth visits. It is surprising that individuals with internet access are related to fewer telehealth visits</w:t>
      </w:r>
      <w:r w:rsidR="00003204" w:rsidRPr="00E91127">
        <w:rPr>
          <w:rFonts w:ascii="Arial" w:hAnsi="Arial" w:cs="Arial"/>
          <w:color w:val="000000"/>
          <w:sz w:val="22"/>
          <w:szCs w:val="22"/>
        </w:rPr>
        <w:t xml:space="preserve">. It is possible that there is multicollinearity in the model and that internet access is correlated to other variables. </w:t>
      </w:r>
      <w:r w:rsidR="00003204" w:rsidRPr="00E91127">
        <w:rPr>
          <w:rFonts w:ascii="Arial" w:hAnsi="Arial" w:cs="Arial"/>
          <w:color w:val="000000"/>
          <w:sz w:val="22"/>
          <w:szCs w:val="22"/>
        </w:rPr>
        <w:fldChar w:fldCharType="begin"/>
      </w:r>
      <w:r w:rsidR="00003204" w:rsidRPr="00E91127">
        <w:rPr>
          <w:rFonts w:ascii="Arial" w:hAnsi="Arial" w:cs="Arial"/>
          <w:color w:val="000000"/>
          <w:sz w:val="22"/>
          <w:szCs w:val="22"/>
        </w:rPr>
        <w:instrText xml:space="preserve"> REF _Ref194343454 \h </w:instrText>
      </w:r>
      <w:r w:rsidR="00003204" w:rsidRPr="00E91127">
        <w:rPr>
          <w:rFonts w:ascii="Arial" w:hAnsi="Arial" w:cs="Arial"/>
          <w:color w:val="000000"/>
          <w:sz w:val="22"/>
          <w:szCs w:val="22"/>
        </w:rPr>
      </w:r>
      <w:r w:rsidR="00E91127" w:rsidRPr="00E91127">
        <w:rPr>
          <w:rFonts w:ascii="Arial" w:hAnsi="Arial" w:cs="Arial"/>
          <w:color w:val="000000"/>
          <w:sz w:val="22"/>
          <w:szCs w:val="22"/>
        </w:rPr>
        <w:instrText xml:space="preserve"> \* MERGEFORMAT </w:instrText>
      </w:r>
      <w:r w:rsidR="00003204" w:rsidRPr="00E91127">
        <w:rPr>
          <w:rFonts w:ascii="Arial" w:hAnsi="Arial" w:cs="Arial"/>
          <w:color w:val="000000"/>
          <w:sz w:val="22"/>
          <w:szCs w:val="22"/>
        </w:rPr>
        <w:fldChar w:fldCharType="separate"/>
      </w:r>
      <w:r w:rsidR="00003204" w:rsidRPr="00E91127">
        <w:rPr>
          <w:rFonts w:ascii="Arial" w:hAnsi="Arial" w:cs="Arial"/>
          <w:b/>
          <w:bCs/>
          <w:i/>
          <w:iCs/>
          <w:sz w:val="22"/>
          <w:szCs w:val="22"/>
        </w:rPr>
        <w:t xml:space="preserve">Table </w:t>
      </w:r>
      <w:r w:rsidR="00003204" w:rsidRPr="00E91127">
        <w:rPr>
          <w:rFonts w:ascii="Arial" w:hAnsi="Arial" w:cs="Arial"/>
          <w:b/>
          <w:bCs/>
          <w:i/>
          <w:iCs/>
          <w:noProof/>
          <w:sz w:val="22"/>
          <w:szCs w:val="22"/>
        </w:rPr>
        <w:t>2</w:t>
      </w:r>
      <w:r w:rsidR="00003204" w:rsidRPr="00E91127">
        <w:rPr>
          <w:rFonts w:ascii="Arial" w:hAnsi="Arial" w:cs="Arial"/>
          <w:color w:val="000000"/>
          <w:sz w:val="22"/>
          <w:szCs w:val="22"/>
        </w:rPr>
        <w:fldChar w:fldCharType="end"/>
      </w:r>
      <w:r w:rsidR="00003204" w:rsidRPr="00E91127">
        <w:rPr>
          <w:rFonts w:ascii="Arial" w:hAnsi="Arial" w:cs="Arial"/>
          <w:color w:val="000000"/>
          <w:sz w:val="22"/>
          <w:szCs w:val="22"/>
        </w:rPr>
        <w:t xml:space="preserve"> reveals that </w:t>
      </w:r>
      <w:r w:rsidR="00003204" w:rsidRPr="001936CB">
        <w:rPr>
          <w:rFonts w:ascii="Arial" w:hAnsi="Arial" w:cs="Arial"/>
          <w:b/>
          <w:bCs/>
          <w:color w:val="000000"/>
          <w:sz w:val="22"/>
          <w:szCs w:val="22"/>
        </w:rPr>
        <w:t>“With Internet”</w:t>
      </w:r>
      <w:r w:rsidR="00003204" w:rsidRPr="00E91127">
        <w:rPr>
          <w:rFonts w:ascii="Arial" w:hAnsi="Arial" w:cs="Arial"/>
          <w:b/>
          <w:bCs/>
          <w:color w:val="000000"/>
          <w:sz w:val="22"/>
          <w:szCs w:val="22"/>
        </w:rPr>
        <w:t xml:space="preserve"> </w:t>
      </w:r>
      <w:r w:rsidR="00003204" w:rsidRPr="00E91127">
        <w:rPr>
          <w:rFonts w:ascii="Arial" w:hAnsi="Arial" w:cs="Arial"/>
          <w:color w:val="000000"/>
          <w:sz w:val="22"/>
          <w:szCs w:val="22"/>
        </w:rPr>
        <w:t>does show multicollinearity which weakens the interpretation of the variable in the model.</w:t>
      </w:r>
    </w:p>
    <w:p w14:paraId="5F8A6D34" w14:textId="373144CF" w:rsidR="00C77588" w:rsidRDefault="00C77588" w:rsidP="00C77588">
      <w:pPr>
        <w:pStyle w:val="NormalWeb"/>
        <w:spacing w:before="0" w:beforeAutospacing="0" w:after="240" w:afterAutospacing="0" w:line="480" w:lineRule="auto"/>
        <w:ind w:firstLine="720"/>
        <w:rPr>
          <w:rFonts w:ascii="Arial" w:hAnsi="Arial" w:cs="Arial"/>
          <w:color w:val="000000"/>
          <w:sz w:val="22"/>
          <w:szCs w:val="22"/>
          <w:shd w:val="clear" w:color="auto" w:fill="FFFFFF"/>
        </w:rPr>
      </w:pPr>
      <w:r w:rsidRPr="00E91127">
        <w:rPr>
          <w:rFonts w:ascii="Arial" w:hAnsi="Arial" w:cs="Arial"/>
          <w:color w:val="000000"/>
          <w:sz w:val="22"/>
          <w:szCs w:val="22"/>
        </w:rPr>
        <w:t>The</w:t>
      </w:r>
      <w:r w:rsidRPr="00E91127">
        <w:rPr>
          <w:rFonts w:ascii="Arial" w:hAnsi="Arial" w:cs="Arial"/>
          <w:b/>
          <w:bCs/>
          <w:color w:val="000000"/>
          <w:sz w:val="22"/>
          <w:szCs w:val="22"/>
        </w:rPr>
        <w:t xml:space="preserve"> “Hospitals Count” </w:t>
      </w:r>
      <w:r w:rsidRPr="00E91127">
        <w:rPr>
          <w:rFonts w:ascii="Arial" w:hAnsi="Arial" w:cs="Arial"/>
          <w:color w:val="000000"/>
          <w:sz w:val="22"/>
          <w:szCs w:val="22"/>
        </w:rPr>
        <w:t>variable’s relationship to the number of telehealth visits changes from -</w:t>
      </w:r>
      <w:r w:rsidR="00E91127">
        <w:rPr>
          <w:rFonts w:ascii="Arial" w:hAnsi="Arial" w:cs="Arial"/>
          <w:color w:val="000000"/>
          <w:sz w:val="22"/>
          <w:szCs w:val="22"/>
        </w:rPr>
        <w:t>35.235</w:t>
      </w:r>
      <w:r w:rsidRPr="00E91127">
        <w:rPr>
          <w:rFonts w:ascii="Arial" w:hAnsi="Arial" w:cs="Arial"/>
          <w:color w:val="000000"/>
          <w:sz w:val="22"/>
          <w:szCs w:val="22"/>
        </w:rPr>
        <w:t>*** to -</w:t>
      </w:r>
      <w:r w:rsidR="00E91127">
        <w:rPr>
          <w:rFonts w:ascii="Arial" w:hAnsi="Arial" w:cs="Arial"/>
          <w:color w:val="000000"/>
          <w:sz w:val="22"/>
          <w:szCs w:val="22"/>
        </w:rPr>
        <w:t>1667.191***</w:t>
      </w:r>
      <w:r w:rsidRPr="00E91127">
        <w:rPr>
          <w:rFonts w:ascii="Arial" w:hAnsi="Arial" w:cs="Arial"/>
          <w:color w:val="000000"/>
          <w:sz w:val="22"/>
          <w:szCs w:val="22"/>
        </w:rPr>
        <w:t xml:space="preserve"> after controlling for state and year fixed effects. This suggests that the number of hospitals has a strong </w:t>
      </w:r>
      <w:r w:rsidR="00E91127">
        <w:rPr>
          <w:rFonts w:ascii="Arial" w:hAnsi="Arial" w:cs="Arial"/>
          <w:color w:val="000000"/>
          <w:sz w:val="22"/>
          <w:szCs w:val="22"/>
        </w:rPr>
        <w:t xml:space="preserve">significant </w:t>
      </w:r>
      <w:r w:rsidRPr="00E91127">
        <w:rPr>
          <w:rFonts w:ascii="Arial" w:hAnsi="Arial" w:cs="Arial"/>
          <w:color w:val="000000"/>
          <w:sz w:val="22"/>
          <w:szCs w:val="22"/>
        </w:rPr>
        <w:t xml:space="preserve">negative relationship with the number of telehealth visits. </w:t>
      </w:r>
      <w:r w:rsidR="00E91127">
        <w:rPr>
          <w:rFonts w:ascii="Arial" w:hAnsi="Arial" w:cs="Arial"/>
          <w:color w:val="000000"/>
          <w:sz w:val="22"/>
          <w:szCs w:val="22"/>
        </w:rPr>
        <w:t>The relationship becomes much larger, observed by the significant increase in coefficient values, after considering for state and year. This negative relationship could be because when</w:t>
      </w:r>
      <w:r w:rsidRPr="00E91127">
        <w:rPr>
          <w:rFonts w:ascii="Arial" w:hAnsi="Arial" w:cs="Arial"/>
          <w:color w:val="000000"/>
          <w:sz w:val="22"/>
          <w:szCs w:val="22"/>
        </w:rPr>
        <w:t xml:space="preserve"> there are more hospitals</w:t>
      </w:r>
      <w:r w:rsidR="00E91127">
        <w:rPr>
          <w:rFonts w:ascii="Arial" w:hAnsi="Arial" w:cs="Arial"/>
          <w:color w:val="000000"/>
          <w:sz w:val="22"/>
          <w:szCs w:val="22"/>
        </w:rPr>
        <w:t xml:space="preserve"> there is</w:t>
      </w:r>
      <w:r w:rsidRPr="00E91127">
        <w:rPr>
          <w:rFonts w:ascii="Arial" w:hAnsi="Arial" w:cs="Arial"/>
          <w:color w:val="000000"/>
          <w:sz w:val="22"/>
          <w:szCs w:val="22"/>
        </w:rPr>
        <w:t xml:space="preserve"> more availability of in person </w:t>
      </w:r>
      <w:r w:rsidR="00E91127">
        <w:rPr>
          <w:rFonts w:ascii="Arial" w:hAnsi="Arial" w:cs="Arial"/>
          <w:color w:val="000000"/>
          <w:sz w:val="22"/>
          <w:szCs w:val="22"/>
        </w:rPr>
        <w:t>appointments</w:t>
      </w:r>
      <w:r w:rsidRPr="00E91127">
        <w:rPr>
          <w:rFonts w:ascii="Arial" w:hAnsi="Arial" w:cs="Arial"/>
          <w:color w:val="000000"/>
          <w:sz w:val="22"/>
          <w:szCs w:val="22"/>
        </w:rPr>
        <w:t xml:space="preserve"> to treat patients without telehealth. However, </w:t>
      </w:r>
      <w:r w:rsidRPr="00E91127">
        <w:rPr>
          <w:rFonts w:ascii="Arial" w:hAnsi="Arial" w:cs="Arial"/>
          <w:color w:val="000000"/>
          <w:sz w:val="22"/>
          <w:szCs w:val="22"/>
          <w:shd w:val="clear" w:color="auto" w:fill="FFFFFF"/>
        </w:rPr>
        <w:t xml:space="preserve">Ashwood (2017) found that individuals with high medical needs could benefit from telehealth because it requires less time off from work and less travel costs. Even with the presence of hospitals, routine </w:t>
      </w:r>
      <w:r w:rsidR="00E91127" w:rsidRPr="00E91127">
        <w:rPr>
          <w:rFonts w:ascii="Arial" w:hAnsi="Arial" w:cs="Arial"/>
          <w:color w:val="000000"/>
          <w:sz w:val="22"/>
          <w:szCs w:val="22"/>
          <w:shd w:val="clear" w:color="auto" w:fill="FFFFFF"/>
        </w:rPr>
        <w:t>checkups</w:t>
      </w:r>
      <w:r w:rsidRPr="00E91127">
        <w:rPr>
          <w:rFonts w:ascii="Arial" w:hAnsi="Arial" w:cs="Arial"/>
          <w:color w:val="000000"/>
          <w:sz w:val="22"/>
          <w:szCs w:val="22"/>
          <w:shd w:val="clear" w:color="auto" w:fill="FFFFFF"/>
        </w:rPr>
        <w:t xml:space="preserve"> and follow ups would only cost $40-50 as a telehealth visit (Ashwood, </w:t>
      </w:r>
      <w:r w:rsidRPr="00E91127">
        <w:rPr>
          <w:rFonts w:ascii="Arial" w:hAnsi="Arial" w:cs="Arial"/>
          <w:color w:val="000000"/>
          <w:sz w:val="22"/>
          <w:szCs w:val="22"/>
        </w:rPr>
        <w:t>2017</w:t>
      </w:r>
      <w:r w:rsidRPr="00E91127">
        <w:rPr>
          <w:rFonts w:ascii="Arial" w:hAnsi="Arial" w:cs="Arial"/>
          <w:color w:val="000000"/>
          <w:sz w:val="22"/>
          <w:szCs w:val="22"/>
          <w:shd w:val="clear" w:color="auto" w:fill="FFFFFF"/>
        </w:rPr>
        <w:t>).</w:t>
      </w:r>
    </w:p>
    <w:p w14:paraId="4F77994B" w14:textId="00321539" w:rsidR="00335897" w:rsidRDefault="00335897" w:rsidP="00335897">
      <w:pPr>
        <w:pStyle w:val="NormalWeb"/>
        <w:spacing w:before="0" w:beforeAutospacing="0" w:after="240" w:afterAutospacing="0" w:line="480" w:lineRule="auto"/>
        <w:ind w:firstLine="720"/>
        <w:rPr>
          <w:rFonts w:ascii="Arial" w:hAnsi="Arial" w:cs="Arial"/>
          <w:color w:val="000000"/>
          <w:sz w:val="22"/>
          <w:szCs w:val="22"/>
        </w:rPr>
      </w:pPr>
      <w:r w:rsidRPr="00E91127">
        <w:rPr>
          <w:rFonts w:ascii="Arial" w:hAnsi="Arial" w:cs="Arial"/>
          <w:color w:val="000000"/>
          <w:sz w:val="22"/>
          <w:szCs w:val="22"/>
        </w:rPr>
        <w:t>The</w:t>
      </w:r>
      <w:r w:rsidRPr="00E91127">
        <w:rPr>
          <w:rFonts w:ascii="Arial" w:hAnsi="Arial" w:cs="Arial"/>
          <w:b/>
          <w:bCs/>
          <w:color w:val="000000"/>
          <w:sz w:val="22"/>
          <w:szCs w:val="22"/>
        </w:rPr>
        <w:t xml:space="preserve"> “</w:t>
      </w:r>
      <w:r>
        <w:rPr>
          <w:rFonts w:ascii="Arial" w:hAnsi="Arial" w:cs="Arial"/>
          <w:b/>
          <w:bCs/>
          <w:color w:val="000000"/>
          <w:sz w:val="22"/>
          <w:szCs w:val="22"/>
        </w:rPr>
        <w:t>Number of Physicians</w:t>
      </w:r>
      <w:r w:rsidRPr="00E91127">
        <w:rPr>
          <w:rFonts w:ascii="Arial" w:hAnsi="Arial" w:cs="Arial"/>
          <w:b/>
          <w:bCs/>
          <w:color w:val="000000"/>
          <w:sz w:val="22"/>
          <w:szCs w:val="22"/>
        </w:rPr>
        <w:t xml:space="preserve">” </w:t>
      </w:r>
      <w:r w:rsidRPr="00E91127">
        <w:rPr>
          <w:rFonts w:ascii="Arial" w:hAnsi="Arial" w:cs="Arial"/>
          <w:color w:val="000000"/>
          <w:sz w:val="22"/>
          <w:szCs w:val="22"/>
        </w:rPr>
        <w:t xml:space="preserve">variable’s relationship to the number of telehealth visits changes from </w:t>
      </w:r>
      <w:r>
        <w:rPr>
          <w:rFonts w:ascii="Arial" w:hAnsi="Arial" w:cs="Arial"/>
          <w:color w:val="000000"/>
          <w:sz w:val="22"/>
          <w:szCs w:val="22"/>
        </w:rPr>
        <w:t>2.114</w:t>
      </w:r>
      <w:r w:rsidRPr="00E91127">
        <w:rPr>
          <w:rFonts w:ascii="Arial" w:hAnsi="Arial" w:cs="Arial"/>
          <w:color w:val="000000"/>
          <w:sz w:val="22"/>
          <w:szCs w:val="22"/>
        </w:rPr>
        <w:t xml:space="preserve">*** to </w:t>
      </w:r>
      <w:r>
        <w:rPr>
          <w:rFonts w:ascii="Arial" w:hAnsi="Arial" w:cs="Arial"/>
          <w:color w:val="000000"/>
          <w:sz w:val="22"/>
          <w:szCs w:val="22"/>
        </w:rPr>
        <w:t>90.386</w:t>
      </w:r>
      <w:r>
        <w:rPr>
          <w:rFonts w:ascii="Arial" w:hAnsi="Arial" w:cs="Arial"/>
          <w:color w:val="000000"/>
          <w:sz w:val="22"/>
          <w:szCs w:val="22"/>
        </w:rPr>
        <w:t>***</w:t>
      </w:r>
      <w:r w:rsidRPr="00E91127">
        <w:rPr>
          <w:rFonts w:ascii="Arial" w:hAnsi="Arial" w:cs="Arial"/>
          <w:color w:val="000000"/>
          <w:sz w:val="22"/>
          <w:szCs w:val="22"/>
        </w:rPr>
        <w:t xml:space="preserve"> after controlling for state and year fixed effects. This suggests that the number of hospitals has a strong </w:t>
      </w:r>
      <w:r>
        <w:rPr>
          <w:rFonts w:ascii="Arial" w:hAnsi="Arial" w:cs="Arial"/>
          <w:color w:val="000000"/>
          <w:sz w:val="22"/>
          <w:szCs w:val="22"/>
        </w:rPr>
        <w:t xml:space="preserve">significant </w:t>
      </w:r>
      <w:r>
        <w:rPr>
          <w:rFonts w:ascii="Arial" w:hAnsi="Arial" w:cs="Arial"/>
          <w:color w:val="000000"/>
          <w:sz w:val="22"/>
          <w:szCs w:val="22"/>
        </w:rPr>
        <w:t>positive</w:t>
      </w:r>
      <w:r w:rsidRPr="00E91127">
        <w:rPr>
          <w:rFonts w:ascii="Arial" w:hAnsi="Arial" w:cs="Arial"/>
          <w:color w:val="000000"/>
          <w:sz w:val="22"/>
          <w:szCs w:val="22"/>
        </w:rPr>
        <w:t xml:space="preserve"> relationship with the number of telehealth visits. </w:t>
      </w:r>
      <w:r>
        <w:rPr>
          <w:rFonts w:ascii="Arial" w:hAnsi="Arial" w:cs="Arial"/>
          <w:color w:val="000000"/>
          <w:sz w:val="22"/>
          <w:szCs w:val="22"/>
        </w:rPr>
        <w:t xml:space="preserve">The relationship becomes </w:t>
      </w:r>
      <w:r>
        <w:rPr>
          <w:rFonts w:ascii="Arial" w:hAnsi="Arial" w:cs="Arial"/>
          <w:color w:val="000000"/>
          <w:sz w:val="22"/>
          <w:szCs w:val="22"/>
        </w:rPr>
        <w:t xml:space="preserve">significant and there is a large </w:t>
      </w:r>
      <w:r>
        <w:rPr>
          <w:rFonts w:ascii="Arial" w:hAnsi="Arial" w:cs="Arial"/>
          <w:color w:val="000000"/>
          <w:sz w:val="22"/>
          <w:szCs w:val="22"/>
        </w:rPr>
        <w:t xml:space="preserve">increase in </w:t>
      </w:r>
      <w:r>
        <w:rPr>
          <w:rFonts w:ascii="Arial" w:hAnsi="Arial" w:cs="Arial"/>
          <w:color w:val="000000"/>
          <w:sz w:val="22"/>
          <w:szCs w:val="22"/>
        </w:rPr>
        <w:t xml:space="preserve">the </w:t>
      </w:r>
      <w:r>
        <w:rPr>
          <w:rFonts w:ascii="Arial" w:hAnsi="Arial" w:cs="Arial"/>
          <w:color w:val="000000"/>
          <w:sz w:val="22"/>
          <w:szCs w:val="22"/>
        </w:rPr>
        <w:t>coefficient</w:t>
      </w:r>
      <w:r>
        <w:rPr>
          <w:rFonts w:ascii="Arial" w:hAnsi="Arial" w:cs="Arial"/>
          <w:color w:val="000000"/>
          <w:sz w:val="22"/>
          <w:szCs w:val="22"/>
        </w:rPr>
        <w:t xml:space="preserve"> value</w:t>
      </w:r>
      <w:r>
        <w:rPr>
          <w:rFonts w:ascii="Arial" w:hAnsi="Arial" w:cs="Arial"/>
          <w:color w:val="000000"/>
          <w:sz w:val="22"/>
          <w:szCs w:val="22"/>
        </w:rPr>
        <w:t xml:space="preserve"> after considering for state and year. This </w:t>
      </w:r>
      <w:r>
        <w:rPr>
          <w:rFonts w:ascii="Arial" w:hAnsi="Arial" w:cs="Arial"/>
          <w:color w:val="000000"/>
          <w:sz w:val="22"/>
          <w:szCs w:val="22"/>
        </w:rPr>
        <w:t>positive</w:t>
      </w:r>
      <w:r>
        <w:rPr>
          <w:rFonts w:ascii="Arial" w:hAnsi="Arial" w:cs="Arial"/>
          <w:color w:val="000000"/>
          <w:sz w:val="22"/>
          <w:szCs w:val="22"/>
        </w:rPr>
        <w:t xml:space="preserve"> relationship could be because when</w:t>
      </w:r>
      <w:r w:rsidRPr="00E91127">
        <w:rPr>
          <w:rFonts w:ascii="Arial" w:hAnsi="Arial" w:cs="Arial"/>
          <w:color w:val="000000"/>
          <w:sz w:val="22"/>
          <w:szCs w:val="22"/>
        </w:rPr>
        <w:t xml:space="preserve"> there are more </w:t>
      </w:r>
      <w:r>
        <w:rPr>
          <w:rFonts w:ascii="Arial" w:hAnsi="Arial" w:cs="Arial"/>
          <w:color w:val="000000"/>
          <w:sz w:val="22"/>
          <w:szCs w:val="22"/>
        </w:rPr>
        <w:t>physicians</w:t>
      </w:r>
      <w:r>
        <w:rPr>
          <w:rFonts w:ascii="Arial" w:hAnsi="Arial" w:cs="Arial"/>
          <w:color w:val="000000"/>
          <w:sz w:val="22"/>
          <w:szCs w:val="22"/>
        </w:rPr>
        <w:t xml:space="preserve"> there is</w:t>
      </w:r>
      <w:r w:rsidRPr="00E91127">
        <w:rPr>
          <w:rFonts w:ascii="Arial" w:hAnsi="Arial" w:cs="Arial"/>
          <w:color w:val="000000"/>
          <w:sz w:val="22"/>
          <w:szCs w:val="22"/>
        </w:rPr>
        <w:t xml:space="preserve"> more </w:t>
      </w:r>
      <w:r>
        <w:rPr>
          <w:rFonts w:ascii="Arial" w:hAnsi="Arial" w:cs="Arial"/>
          <w:color w:val="000000"/>
          <w:sz w:val="22"/>
          <w:szCs w:val="22"/>
        </w:rPr>
        <w:t xml:space="preserve">appointment </w:t>
      </w:r>
      <w:r w:rsidRPr="00E91127">
        <w:rPr>
          <w:rFonts w:ascii="Arial" w:hAnsi="Arial" w:cs="Arial"/>
          <w:color w:val="000000"/>
          <w:sz w:val="22"/>
          <w:szCs w:val="22"/>
        </w:rPr>
        <w:t xml:space="preserve">availability </w:t>
      </w:r>
      <w:r>
        <w:rPr>
          <w:rFonts w:ascii="Arial" w:hAnsi="Arial" w:cs="Arial"/>
          <w:color w:val="000000"/>
          <w:sz w:val="22"/>
          <w:szCs w:val="22"/>
        </w:rPr>
        <w:t>overall, including telehealth visits</w:t>
      </w:r>
      <w:r w:rsidRPr="00E91127">
        <w:rPr>
          <w:rFonts w:ascii="Arial" w:hAnsi="Arial" w:cs="Arial"/>
          <w:color w:val="000000"/>
          <w:sz w:val="22"/>
          <w:szCs w:val="22"/>
        </w:rPr>
        <w:t>.</w:t>
      </w:r>
    </w:p>
    <w:p w14:paraId="55ECC8DA" w14:textId="0E7007D5" w:rsidR="00335897" w:rsidRDefault="00335897" w:rsidP="00335897">
      <w:pPr>
        <w:pStyle w:val="NormalWeb"/>
        <w:spacing w:before="240" w:beforeAutospacing="0" w:after="240" w:afterAutospacing="0" w:line="480" w:lineRule="auto"/>
        <w:ind w:firstLine="720"/>
        <w:rPr>
          <w:rFonts w:ascii="Arial" w:hAnsi="Arial" w:cs="Arial"/>
          <w:color w:val="000000"/>
          <w:sz w:val="22"/>
          <w:szCs w:val="22"/>
        </w:rPr>
      </w:pPr>
      <w:r>
        <w:rPr>
          <w:rFonts w:ascii="Arial" w:hAnsi="Arial" w:cs="Arial"/>
          <w:color w:val="000000"/>
          <w:sz w:val="22"/>
          <w:szCs w:val="22"/>
        </w:rPr>
        <w:lastRenderedPageBreak/>
        <w:t>The</w:t>
      </w:r>
      <w:r>
        <w:rPr>
          <w:rFonts w:ascii="Arial" w:hAnsi="Arial" w:cs="Arial"/>
          <w:b/>
          <w:bCs/>
          <w:color w:val="000000"/>
          <w:sz w:val="22"/>
          <w:szCs w:val="22"/>
        </w:rPr>
        <w:t xml:space="preserve"> “GDP” </w:t>
      </w:r>
      <w:r>
        <w:rPr>
          <w:rFonts w:ascii="Arial" w:hAnsi="Arial" w:cs="Arial"/>
          <w:color w:val="000000"/>
          <w:sz w:val="22"/>
          <w:szCs w:val="22"/>
        </w:rPr>
        <w:t>variable’s relationship to the number of telehealth visits changes from -0.</w:t>
      </w:r>
      <w:r>
        <w:rPr>
          <w:rFonts w:ascii="Arial" w:hAnsi="Arial" w:cs="Arial"/>
          <w:color w:val="000000"/>
          <w:sz w:val="22"/>
          <w:szCs w:val="22"/>
        </w:rPr>
        <w:t>000</w:t>
      </w:r>
      <w:r>
        <w:rPr>
          <w:rFonts w:ascii="Arial" w:hAnsi="Arial" w:cs="Arial"/>
          <w:color w:val="000000"/>
          <w:sz w:val="22"/>
          <w:szCs w:val="22"/>
        </w:rPr>
        <w:t>*** to 0.</w:t>
      </w:r>
      <w:r>
        <w:rPr>
          <w:rFonts w:ascii="Arial" w:hAnsi="Arial" w:cs="Arial"/>
          <w:color w:val="000000"/>
          <w:sz w:val="22"/>
          <w:szCs w:val="22"/>
        </w:rPr>
        <w:t>003+</w:t>
      </w:r>
      <w:r>
        <w:rPr>
          <w:rFonts w:ascii="Arial" w:hAnsi="Arial" w:cs="Arial"/>
          <w:color w:val="000000"/>
          <w:sz w:val="22"/>
          <w:szCs w:val="22"/>
        </w:rPr>
        <w:t xml:space="preserve"> after controlling for state and year fixed effects. Once controlling for these factors, the GDP has a </w:t>
      </w:r>
      <w:r>
        <w:rPr>
          <w:rFonts w:ascii="Arial" w:hAnsi="Arial" w:cs="Arial"/>
          <w:color w:val="000000"/>
          <w:sz w:val="22"/>
          <w:szCs w:val="22"/>
        </w:rPr>
        <w:t xml:space="preserve">slight </w:t>
      </w:r>
      <w:r>
        <w:rPr>
          <w:rFonts w:ascii="Arial" w:hAnsi="Arial" w:cs="Arial"/>
          <w:color w:val="000000"/>
          <w:sz w:val="22"/>
          <w:szCs w:val="22"/>
        </w:rPr>
        <w:t xml:space="preserve">positive relationship with the number of telehealth visits. </w:t>
      </w:r>
      <w:r w:rsidR="00131454">
        <w:rPr>
          <w:rFonts w:ascii="Arial" w:hAnsi="Arial" w:cs="Arial"/>
          <w:color w:val="000000"/>
          <w:sz w:val="22"/>
          <w:szCs w:val="22"/>
        </w:rPr>
        <w:t>This relationship became insignificant after controlling for fixed effects suggesting it is not a variable that is having a strong impact on telehealth visits. However, if a</w:t>
      </w:r>
      <w:r>
        <w:rPr>
          <w:rFonts w:ascii="Arial" w:hAnsi="Arial" w:cs="Arial"/>
          <w:color w:val="000000"/>
          <w:sz w:val="22"/>
          <w:szCs w:val="22"/>
        </w:rPr>
        <w:t xml:space="preserve"> higher GDP </w:t>
      </w:r>
      <w:r w:rsidR="00131454">
        <w:rPr>
          <w:rFonts w:ascii="Arial" w:hAnsi="Arial" w:cs="Arial"/>
          <w:color w:val="000000"/>
          <w:sz w:val="22"/>
          <w:szCs w:val="22"/>
        </w:rPr>
        <w:t>is having a slight positive influence on</w:t>
      </w:r>
      <w:r>
        <w:rPr>
          <w:rFonts w:ascii="Arial" w:hAnsi="Arial" w:cs="Arial"/>
          <w:color w:val="000000"/>
          <w:sz w:val="22"/>
          <w:szCs w:val="22"/>
        </w:rPr>
        <w:t xml:space="preserve"> telehealth</w:t>
      </w:r>
      <w:r>
        <w:rPr>
          <w:rFonts w:ascii="Arial" w:hAnsi="Arial" w:cs="Arial"/>
          <w:color w:val="000000"/>
          <w:sz w:val="22"/>
          <w:szCs w:val="22"/>
        </w:rPr>
        <w:t xml:space="preserve"> </w:t>
      </w:r>
      <w:r>
        <w:rPr>
          <w:rFonts w:ascii="Arial" w:hAnsi="Arial" w:cs="Arial"/>
          <w:color w:val="000000"/>
          <w:sz w:val="22"/>
          <w:szCs w:val="22"/>
        </w:rPr>
        <w:t>because of more economic stability and more access to the resources needed for telehealth. Since social determinants of health, including community factors like socioeconomic status, are a barrier to healthcare access it makes sense that a higher GDP is seen with higher telehealth usage (Singh et al., 2018).</w:t>
      </w:r>
      <w:r w:rsidR="00131454">
        <w:rPr>
          <w:rFonts w:ascii="Arial" w:hAnsi="Arial" w:cs="Arial"/>
          <w:color w:val="000000"/>
          <w:sz w:val="22"/>
          <w:szCs w:val="22"/>
        </w:rPr>
        <w:t xml:space="preserve"> </w:t>
      </w:r>
      <w:r w:rsidR="00131454">
        <w:rPr>
          <w:rFonts w:ascii="Arial" w:hAnsi="Arial" w:cs="Arial"/>
          <w:color w:val="000000"/>
          <w:sz w:val="22"/>
          <w:szCs w:val="22"/>
        </w:rPr>
        <w:t>It is possible that GDP is multicollinear with other variables in the model impacting their interpretability.</w:t>
      </w:r>
      <w:r w:rsidR="00131454">
        <w:rPr>
          <w:rFonts w:ascii="Arial" w:hAnsi="Arial" w:cs="Arial"/>
          <w:color w:val="000000"/>
          <w:sz w:val="22"/>
          <w:szCs w:val="22"/>
        </w:rPr>
        <w:t xml:space="preserve"> I hypothesize that GDP and Unemployment Rate could be colinear and represent overlapping aspects of the economic situation of the US.</w:t>
      </w:r>
    </w:p>
    <w:p w14:paraId="360C2B55" w14:textId="700E36EB" w:rsidR="00003204" w:rsidRPr="001F2D2A" w:rsidRDefault="00335897" w:rsidP="001F2D2A">
      <w:pPr>
        <w:pStyle w:val="NormalWeb"/>
        <w:spacing w:before="240" w:beforeAutospacing="0" w:after="240" w:afterAutospacing="0" w:line="480" w:lineRule="auto"/>
        <w:ind w:firstLine="720"/>
      </w:pPr>
      <w:r>
        <w:rPr>
          <w:rFonts w:ascii="Arial" w:hAnsi="Arial" w:cs="Arial"/>
          <w:color w:val="000000"/>
          <w:sz w:val="22"/>
          <w:szCs w:val="22"/>
        </w:rPr>
        <w:t xml:space="preserve">The </w:t>
      </w:r>
      <w:r>
        <w:rPr>
          <w:rFonts w:ascii="Arial" w:hAnsi="Arial" w:cs="Arial"/>
          <w:b/>
          <w:bCs/>
          <w:color w:val="000000"/>
          <w:sz w:val="22"/>
          <w:szCs w:val="22"/>
        </w:rPr>
        <w:t>“Unemployment Rate”</w:t>
      </w:r>
      <w:r>
        <w:rPr>
          <w:rFonts w:ascii="Arial" w:hAnsi="Arial" w:cs="Arial"/>
          <w:color w:val="000000"/>
          <w:sz w:val="22"/>
          <w:szCs w:val="22"/>
        </w:rPr>
        <w:t xml:space="preserve"> variable’s relationship to the number of telehealth visits changes from </w:t>
      </w:r>
      <w:r>
        <w:rPr>
          <w:rFonts w:ascii="Arial" w:hAnsi="Arial" w:cs="Arial"/>
          <w:color w:val="000000"/>
          <w:sz w:val="22"/>
          <w:szCs w:val="22"/>
        </w:rPr>
        <w:t>0.048</w:t>
      </w:r>
      <w:r>
        <w:rPr>
          <w:rFonts w:ascii="Arial" w:hAnsi="Arial" w:cs="Arial"/>
          <w:color w:val="000000"/>
          <w:sz w:val="22"/>
          <w:szCs w:val="22"/>
        </w:rPr>
        <w:t xml:space="preserve">*** to </w:t>
      </w:r>
      <w:r>
        <w:rPr>
          <w:rFonts w:ascii="Arial" w:hAnsi="Arial" w:cs="Arial"/>
          <w:color w:val="000000"/>
          <w:sz w:val="22"/>
          <w:szCs w:val="22"/>
        </w:rPr>
        <w:t>0.125</w:t>
      </w:r>
      <w:r>
        <w:rPr>
          <w:rFonts w:ascii="Arial" w:hAnsi="Arial" w:cs="Arial"/>
          <w:color w:val="000000"/>
          <w:sz w:val="22"/>
          <w:szCs w:val="22"/>
        </w:rPr>
        <w:t>** after controlling for state and year fixed effects. Once controlling for the fixed effects, the unemployment rate has a positive relationship with the number of telehealth visits. This suggests that when there is a higher unemployment rate there is a higher use of telehealt</w:t>
      </w:r>
      <w:r>
        <w:rPr>
          <w:rFonts w:ascii="Arial" w:hAnsi="Arial" w:cs="Arial"/>
          <w:color w:val="000000"/>
          <w:sz w:val="22"/>
          <w:szCs w:val="22"/>
        </w:rPr>
        <w:t xml:space="preserve">h. The data included in this model is Medicare and Medicaid members, which could influence this variable as unemployment rate could be correlated to a higher enrollment in Medicare which </w:t>
      </w:r>
      <w:commentRangeStart w:id="8"/>
      <w:r>
        <w:rPr>
          <w:rFonts w:ascii="Arial" w:hAnsi="Arial" w:cs="Arial"/>
          <w:color w:val="000000"/>
          <w:sz w:val="22"/>
          <w:szCs w:val="22"/>
        </w:rPr>
        <w:t>reimburses telehealth visits</w:t>
      </w:r>
      <w:commentRangeEnd w:id="8"/>
      <w:r>
        <w:rPr>
          <w:rStyle w:val="CommentReference"/>
          <w:rFonts w:ascii="Arial" w:eastAsia="Arial" w:hAnsi="Arial" w:cs="Arial"/>
          <w:lang w:val="en"/>
        </w:rPr>
        <w:commentReference w:id="8"/>
      </w:r>
      <w:r>
        <w:rPr>
          <w:rFonts w:ascii="Arial" w:hAnsi="Arial" w:cs="Arial"/>
          <w:color w:val="000000"/>
          <w:sz w:val="22"/>
          <w:szCs w:val="22"/>
        </w:rPr>
        <w:t>.</w:t>
      </w:r>
    </w:p>
    <w:p w14:paraId="577C834F" w14:textId="77777777" w:rsidR="00DC29AB" w:rsidRDefault="00DC29AB">
      <w:pPr>
        <w:spacing w:line="276" w:lineRule="auto"/>
        <w:rPr>
          <w:rFonts w:ascii="Arial" w:eastAsia="Arial" w:hAnsi="Arial" w:cs="Arial"/>
          <w:b/>
          <w:bCs/>
          <w:sz w:val="22"/>
          <w:szCs w:val="22"/>
          <w:lang w:val="en"/>
        </w:rPr>
      </w:pPr>
      <w:bookmarkStart w:id="9" w:name="_Ref194343454"/>
      <w:r>
        <w:rPr>
          <w:b/>
          <w:bCs/>
          <w:i/>
          <w:iCs/>
          <w:sz w:val="22"/>
          <w:szCs w:val="22"/>
        </w:rPr>
        <w:br w:type="page"/>
      </w:r>
    </w:p>
    <w:p w14:paraId="5C4B55A3" w14:textId="47886AF8" w:rsidR="00335897" w:rsidRPr="00335897" w:rsidRDefault="00003204" w:rsidP="00335897">
      <w:pPr>
        <w:pStyle w:val="Caption"/>
        <w:keepNext/>
        <w:jc w:val="center"/>
        <w:rPr>
          <w:b/>
          <w:bCs/>
          <w:i w:val="0"/>
          <w:iCs w:val="0"/>
          <w:color w:val="auto"/>
          <w:sz w:val="22"/>
          <w:szCs w:val="22"/>
        </w:rPr>
      </w:pPr>
      <w:bookmarkStart w:id="10" w:name="_Ref194345405"/>
      <w:r w:rsidRPr="00E91127">
        <w:rPr>
          <w:b/>
          <w:bCs/>
          <w:i w:val="0"/>
          <w:iCs w:val="0"/>
          <w:color w:val="auto"/>
          <w:sz w:val="22"/>
          <w:szCs w:val="22"/>
        </w:rPr>
        <w:lastRenderedPageBreak/>
        <w:t xml:space="preserve">Table </w:t>
      </w:r>
      <w:r w:rsidRPr="00E91127">
        <w:rPr>
          <w:b/>
          <w:bCs/>
          <w:i w:val="0"/>
          <w:iCs w:val="0"/>
          <w:color w:val="auto"/>
          <w:sz w:val="22"/>
          <w:szCs w:val="22"/>
        </w:rPr>
        <w:fldChar w:fldCharType="begin"/>
      </w:r>
      <w:r w:rsidRPr="00E91127">
        <w:rPr>
          <w:b/>
          <w:bCs/>
          <w:i w:val="0"/>
          <w:iCs w:val="0"/>
          <w:color w:val="auto"/>
          <w:sz w:val="22"/>
          <w:szCs w:val="22"/>
        </w:rPr>
        <w:instrText xml:space="preserve"> SEQ Table \* ARABIC </w:instrText>
      </w:r>
      <w:r w:rsidRPr="00E91127">
        <w:rPr>
          <w:b/>
          <w:bCs/>
          <w:i w:val="0"/>
          <w:iCs w:val="0"/>
          <w:color w:val="auto"/>
          <w:sz w:val="22"/>
          <w:szCs w:val="22"/>
        </w:rPr>
        <w:fldChar w:fldCharType="separate"/>
      </w:r>
      <w:r w:rsidRPr="00E91127">
        <w:rPr>
          <w:b/>
          <w:bCs/>
          <w:i w:val="0"/>
          <w:iCs w:val="0"/>
          <w:noProof/>
          <w:color w:val="auto"/>
          <w:sz w:val="22"/>
          <w:szCs w:val="22"/>
        </w:rPr>
        <w:t>2</w:t>
      </w:r>
      <w:r w:rsidRPr="00E91127">
        <w:rPr>
          <w:b/>
          <w:bCs/>
          <w:i w:val="0"/>
          <w:iCs w:val="0"/>
          <w:color w:val="auto"/>
          <w:sz w:val="22"/>
          <w:szCs w:val="22"/>
        </w:rPr>
        <w:fldChar w:fldCharType="end"/>
      </w:r>
      <w:bookmarkEnd w:id="9"/>
      <w:bookmarkEnd w:id="10"/>
      <w:r w:rsidRPr="00E91127">
        <w:rPr>
          <w:b/>
          <w:bCs/>
          <w:i w:val="0"/>
          <w:iCs w:val="0"/>
          <w:color w:val="auto"/>
          <w:sz w:val="22"/>
          <w:szCs w:val="22"/>
        </w:rPr>
        <w:t>: Variance Inflation Factors (VIF)</w:t>
      </w:r>
    </w:p>
    <w:tbl>
      <w:tblPr>
        <w:tblStyle w:val="TableGrid"/>
        <w:tblW w:w="0" w:type="auto"/>
        <w:tblLook w:val="04A0" w:firstRow="1" w:lastRow="0" w:firstColumn="1" w:lastColumn="0" w:noHBand="0" w:noVBand="1"/>
      </w:tblPr>
      <w:tblGrid>
        <w:gridCol w:w="4675"/>
        <w:gridCol w:w="4675"/>
      </w:tblGrid>
      <w:tr w:rsidR="00335897" w14:paraId="0495896E" w14:textId="77777777" w:rsidTr="00335897">
        <w:tc>
          <w:tcPr>
            <w:tcW w:w="4675" w:type="dxa"/>
            <w:shd w:val="clear" w:color="auto" w:fill="D9D9D9" w:themeFill="background1" w:themeFillShade="D9"/>
            <w:vAlign w:val="center"/>
          </w:tcPr>
          <w:p w14:paraId="2CF70D92" w14:textId="0BF25530" w:rsidR="00335897" w:rsidRPr="00335897" w:rsidRDefault="00335897" w:rsidP="00335897">
            <w:pPr>
              <w:spacing w:line="480" w:lineRule="auto"/>
              <w:jc w:val="center"/>
              <w:rPr>
                <w:b/>
                <w:bCs/>
                <w:lang w:val="en"/>
              </w:rPr>
            </w:pPr>
            <w:r w:rsidRPr="00335897">
              <w:rPr>
                <w:b/>
                <w:bCs/>
                <w:lang w:val="en"/>
              </w:rPr>
              <w:t>Variable</w:t>
            </w:r>
          </w:p>
        </w:tc>
        <w:tc>
          <w:tcPr>
            <w:tcW w:w="4675" w:type="dxa"/>
            <w:shd w:val="clear" w:color="auto" w:fill="D9D9D9" w:themeFill="background1" w:themeFillShade="D9"/>
            <w:vAlign w:val="center"/>
          </w:tcPr>
          <w:p w14:paraId="1CD077ED" w14:textId="156CED59" w:rsidR="00335897" w:rsidRPr="00335897" w:rsidRDefault="00335897" w:rsidP="00335897">
            <w:pPr>
              <w:spacing w:line="480" w:lineRule="auto"/>
              <w:jc w:val="center"/>
              <w:rPr>
                <w:b/>
                <w:bCs/>
                <w:lang w:val="en"/>
              </w:rPr>
            </w:pPr>
            <w:r w:rsidRPr="00335897">
              <w:rPr>
                <w:b/>
                <w:bCs/>
                <w:lang w:val="en"/>
              </w:rPr>
              <w:t>VIF</w:t>
            </w:r>
          </w:p>
        </w:tc>
      </w:tr>
      <w:tr w:rsidR="00335897" w14:paraId="6FAFDE50" w14:textId="77777777" w:rsidTr="00335897">
        <w:tc>
          <w:tcPr>
            <w:tcW w:w="4675" w:type="dxa"/>
            <w:vAlign w:val="center"/>
          </w:tcPr>
          <w:p w14:paraId="77C5FBA0" w14:textId="68BA6229" w:rsidR="00335897" w:rsidRDefault="00335897" w:rsidP="00335897">
            <w:pPr>
              <w:spacing w:line="480" w:lineRule="auto"/>
              <w:jc w:val="center"/>
              <w:rPr>
                <w:lang w:val="en"/>
              </w:rPr>
            </w:pPr>
            <w:r>
              <w:rPr>
                <w:lang w:val="en"/>
              </w:rPr>
              <w:t>Unemployment Rate</w:t>
            </w:r>
          </w:p>
        </w:tc>
        <w:tc>
          <w:tcPr>
            <w:tcW w:w="4675" w:type="dxa"/>
            <w:vAlign w:val="center"/>
          </w:tcPr>
          <w:p w14:paraId="015331F3" w14:textId="3DB39C96" w:rsidR="00335897" w:rsidRDefault="00335897" w:rsidP="00335897">
            <w:pPr>
              <w:spacing w:line="480" w:lineRule="auto"/>
              <w:jc w:val="center"/>
              <w:rPr>
                <w:lang w:val="en"/>
              </w:rPr>
            </w:pPr>
            <w:r>
              <w:rPr>
                <w:lang w:val="en"/>
              </w:rPr>
              <w:t>12.09</w:t>
            </w:r>
          </w:p>
        </w:tc>
      </w:tr>
      <w:tr w:rsidR="00335897" w14:paraId="5B5543CB" w14:textId="77777777" w:rsidTr="00335897">
        <w:tc>
          <w:tcPr>
            <w:tcW w:w="4675" w:type="dxa"/>
            <w:vAlign w:val="center"/>
          </w:tcPr>
          <w:p w14:paraId="48F09541" w14:textId="0EB729AB" w:rsidR="00335897" w:rsidRDefault="00335897" w:rsidP="00335897">
            <w:pPr>
              <w:spacing w:line="480" w:lineRule="auto"/>
              <w:jc w:val="center"/>
              <w:rPr>
                <w:lang w:val="en"/>
              </w:rPr>
            </w:pPr>
            <w:r>
              <w:rPr>
                <w:lang w:val="en"/>
              </w:rPr>
              <w:t>GDP</w:t>
            </w:r>
          </w:p>
        </w:tc>
        <w:tc>
          <w:tcPr>
            <w:tcW w:w="4675" w:type="dxa"/>
            <w:vAlign w:val="center"/>
          </w:tcPr>
          <w:p w14:paraId="509ABD19" w14:textId="762A24D0" w:rsidR="00335897" w:rsidRDefault="00335897" w:rsidP="00335897">
            <w:pPr>
              <w:spacing w:line="480" w:lineRule="auto"/>
              <w:jc w:val="center"/>
              <w:rPr>
                <w:lang w:val="en"/>
              </w:rPr>
            </w:pPr>
            <w:r>
              <w:rPr>
                <w:lang w:val="en"/>
              </w:rPr>
              <w:t>10.58</w:t>
            </w:r>
          </w:p>
        </w:tc>
      </w:tr>
      <w:tr w:rsidR="00335897" w14:paraId="724FBA47" w14:textId="77777777" w:rsidTr="00335897">
        <w:tc>
          <w:tcPr>
            <w:tcW w:w="4675" w:type="dxa"/>
            <w:vAlign w:val="center"/>
          </w:tcPr>
          <w:p w14:paraId="7116A92C" w14:textId="2D8A8985" w:rsidR="00335897" w:rsidRDefault="00335897" w:rsidP="00335897">
            <w:pPr>
              <w:spacing w:line="480" w:lineRule="auto"/>
              <w:jc w:val="center"/>
              <w:rPr>
                <w:lang w:val="en"/>
              </w:rPr>
            </w:pPr>
            <w:r>
              <w:rPr>
                <w:lang w:val="en"/>
              </w:rPr>
              <w:t>With Internet</w:t>
            </w:r>
          </w:p>
        </w:tc>
        <w:tc>
          <w:tcPr>
            <w:tcW w:w="4675" w:type="dxa"/>
            <w:vAlign w:val="center"/>
          </w:tcPr>
          <w:p w14:paraId="0D64E271" w14:textId="0669CA50" w:rsidR="00335897" w:rsidRDefault="00335897" w:rsidP="00335897">
            <w:pPr>
              <w:spacing w:line="480" w:lineRule="auto"/>
              <w:jc w:val="center"/>
              <w:rPr>
                <w:lang w:val="en"/>
              </w:rPr>
            </w:pPr>
            <w:r>
              <w:rPr>
                <w:lang w:val="en"/>
              </w:rPr>
              <w:t>10.05</w:t>
            </w:r>
          </w:p>
        </w:tc>
      </w:tr>
      <w:tr w:rsidR="00335897" w14:paraId="3158FC3B" w14:textId="77777777" w:rsidTr="00335897">
        <w:tc>
          <w:tcPr>
            <w:tcW w:w="4675" w:type="dxa"/>
            <w:vAlign w:val="center"/>
          </w:tcPr>
          <w:p w14:paraId="77AA1C97" w14:textId="4FA02845" w:rsidR="00335897" w:rsidRDefault="00335897" w:rsidP="00335897">
            <w:pPr>
              <w:spacing w:line="480" w:lineRule="auto"/>
              <w:jc w:val="center"/>
              <w:rPr>
                <w:lang w:val="en"/>
              </w:rPr>
            </w:pPr>
            <w:r>
              <w:rPr>
                <w:lang w:val="en"/>
              </w:rPr>
              <w:t>Vehicles Owned</w:t>
            </w:r>
          </w:p>
        </w:tc>
        <w:tc>
          <w:tcPr>
            <w:tcW w:w="4675" w:type="dxa"/>
            <w:vAlign w:val="center"/>
          </w:tcPr>
          <w:p w14:paraId="5417D526" w14:textId="61EFFAF7" w:rsidR="00335897" w:rsidRDefault="00335897" w:rsidP="00335897">
            <w:pPr>
              <w:spacing w:line="480" w:lineRule="auto"/>
              <w:jc w:val="center"/>
              <w:rPr>
                <w:lang w:val="en"/>
              </w:rPr>
            </w:pPr>
            <w:r>
              <w:rPr>
                <w:lang w:val="en"/>
              </w:rPr>
              <w:t>6.96</w:t>
            </w:r>
          </w:p>
        </w:tc>
      </w:tr>
      <w:tr w:rsidR="00335897" w14:paraId="3BCAED00" w14:textId="77777777" w:rsidTr="00335897">
        <w:tc>
          <w:tcPr>
            <w:tcW w:w="4675" w:type="dxa"/>
            <w:vAlign w:val="center"/>
          </w:tcPr>
          <w:p w14:paraId="3DD12CB7" w14:textId="02DAE4D6" w:rsidR="00335897" w:rsidRDefault="00335897" w:rsidP="00335897">
            <w:pPr>
              <w:spacing w:line="480" w:lineRule="auto"/>
              <w:jc w:val="center"/>
              <w:rPr>
                <w:lang w:val="en"/>
              </w:rPr>
            </w:pPr>
            <w:r>
              <w:rPr>
                <w:lang w:val="en"/>
              </w:rPr>
              <w:t>Number of Physicians</w:t>
            </w:r>
          </w:p>
        </w:tc>
        <w:tc>
          <w:tcPr>
            <w:tcW w:w="4675" w:type="dxa"/>
            <w:vAlign w:val="center"/>
          </w:tcPr>
          <w:p w14:paraId="1CAD34AF" w14:textId="38E1CA94" w:rsidR="00335897" w:rsidRDefault="00335897" w:rsidP="00335897">
            <w:pPr>
              <w:spacing w:line="480" w:lineRule="auto"/>
              <w:jc w:val="center"/>
              <w:rPr>
                <w:lang w:val="en"/>
              </w:rPr>
            </w:pPr>
            <w:r>
              <w:rPr>
                <w:lang w:val="en"/>
              </w:rPr>
              <w:t>2.25</w:t>
            </w:r>
          </w:p>
        </w:tc>
      </w:tr>
      <w:tr w:rsidR="00335897" w14:paraId="2C5D547D" w14:textId="77777777" w:rsidTr="00335897">
        <w:tc>
          <w:tcPr>
            <w:tcW w:w="4675" w:type="dxa"/>
            <w:vAlign w:val="center"/>
          </w:tcPr>
          <w:p w14:paraId="72F2E127" w14:textId="543D68AE" w:rsidR="00335897" w:rsidRDefault="00335897" w:rsidP="00335897">
            <w:pPr>
              <w:spacing w:line="480" w:lineRule="auto"/>
              <w:jc w:val="center"/>
              <w:rPr>
                <w:lang w:val="en"/>
              </w:rPr>
            </w:pPr>
            <w:r>
              <w:rPr>
                <w:lang w:val="en"/>
              </w:rPr>
              <w:t>Hospital Count</w:t>
            </w:r>
          </w:p>
        </w:tc>
        <w:tc>
          <w:tcPr>
            <w:tcW w:w="4675" w:type="dxa"/>
            <w:vAlign w:val="center"/>
          </w:tcPr>
          <w:p w14:paraId="6AB4924C" w14:textId="15E480C1" w:rsidR="00335897" w:rsidRDefault="00335897" w:rsidP="00335897">
            <w:pPr>
              <w:spacing w:line="480" w:lineRule="auto"/>
              <w:jc w:val="center"/>
              <w:rPr>
                <w:lang w:val="en"/>
              </w:rPr>
            </w:pPr>
            <w:r>
              <w:rPr>
                <w:lang w:val="en"/>
              </w:rPr>
              <w:t>1.83</w:t>
            </w:r>
          </w:p>
        </w:tc>
      </w:tr>
      <w:tr w:rsidR="00335897" w14:paraId="1978FC21" w14:textId="77777777" w:rsidTr="00335897">
        <w:tc>
          <w:tcPr>
            <w:tcW w:w="4675" w:type="dxa"/>
            <w:vAlign w:val="center"/>
          </w:tcPr>
          <w:p w14:paraId="137F01F3" w14:textId="5C3E6DE9" w:rsidR="00335897" w:rsidRDefault="00335897" w:rsidP="00335897">
            <w:pPr>
              <w:spacing w:line="480" w:lineRule="auto"/>
              <w:jc w:val="center"/>
              <w:rPr>
                <w:lang w:val="en"/>
              </w:rPr>
            </w:pPr>
            <w:r>
              <w:rPr>
                <w:lang w:val="en"/>
              </w:rPr>
              <w:t>Transit Spending Per Capita</w:t>
            </w:r>
          </w:p>
        </w:tc>
        <w:tc>
          <w:tcPr>
            <w:tcW w:w="4675" w:type="dxa"/>
            <w:vAlign w:val="center"/>
          </w:tcPr>
          <w:p w14:paraId="0A7A8625" w14:textId="17907D5A" w:rsidR="00335897" w:rsidRDefault="00335897" w:rsidP="00335897">
            <w:pPr>
              <w:spacing w:line="480" w:lineRule="auto"/>
              <w:jc w:val="center"/>
              <w:rPr>
                <w:lang w:val="en"/>
              </w:rPr>
            </w:pPr>
            <w:r>
              <w:rPr>
                <w:lang w:val="en"/>
              </w:rPr>
              <w:t>1.69</w:t>
            </w:r>
          </w:p>
        </w:tc>
      </w:tr>
    </w:tbl>
    <w:p w14:paraId="4273AE4E" w14:textId="1360372B" w:rsidR="00957736" w:rsidRPr="00E91127" w:rsidRDefault="00957736" w:rsidP="00335897">
      <w:pPr>
        <w:spacing w:line="360" w:lineRule="auto"/>
        <w:rPr>
          <w:rFonts w:ascii="Arial" w:hAnsi="Arial" w:cs="Arial"/>
          <w:b/>
          <w:sz w:val="22"/>
          <w:szCs w:val="22"/>
        </w:rPr>
      </w:pPr>
    </w:p>
    <w:p w14:paraId="601E29DF" w14:textId="2209E057" w:rsidR="00957736" w:rsidRPr="00E91127" w:rsidRDefault="00C87EB9" w:rsidP="00147ED9">
      <w:pPr>
        <w:spacing w:line="360" w:lineRule="auto"/>
        <w:ind w:firstLine="720"/>
        <w:rPr>
          <w:rFonts w:ascii="Arial" w:hAnsi="Arial" w:cs="Arial"/>
          <w:sz w:val="22"/>
          <w:szCs w:val="22"/>
        </w:rPr>
      </w:pPr>
      <w:r>
        <w:rPr>
          <w:rFonts w:ascii="Arial" w:hAnsi="Arial" w:cs="Arial"/>
          <w:sz w:val="22"/>
          <w:szCs w:val="22"/>
        </w:rPr>
        <w:fldChar w:fldCharType="begin"/>
      </w:r>
      <w:r>
        <w:rPr>
          <w:rFonts w:ascii="Arial" w:hAnsi="Arial" w:cs="Arial"/>
          <w:sz w:val="22"/>
          <w:szCs w:val="22"/>
        </w:rPr>
        <w:instrText xml:space="preserve"> REF _Ref194345405 \h </w:instrText>
      </w:r>
      <w:r>
        <w:rPr>
          <w:rFonts w:ascii="Arial" w:hAnsi="Arial" w:cs="Arial"/>
          <w:sz w:val="22"/>
          <w:szCs w:val="22"/>
        </w:rPr>
      </w:r>
      <w:r>
        <w:rPr>
          <w:rFonts w:ascii="Arial" w:hAnsi="Arial" w:cs="Arial"/>
          <w:sz w:val="22"/>
          <w:szCs w:val="22"/>
        </w:rPr>
        <w:fldChar w:fldCharType="separate"/>
      </w:r>
      <w:r w:rsidRPr="00E91127">
        <w:rPr>
          <w:rFonts w:ascii="Arial" w:hAnsi="Arial" w:cs="Arial"/>
          <w:b/>
          <w:bCs/>
          <w:i/>
          <w:iCs/>
          <w:sz w:val="22"/>
          <w:szCs w:val="22"/>
        </w:rPr>
        <w:t xml:space="preserve">Table </w:t>
      </w:r>
      <w:r w:rsidRPr="00E91127">
        <w:rPr>
          <w:rFonts w:ascii="Arial" w:hAnsi="Arial" w:cs="Arial"/>
          <w:b/>
          <w:bCs/>
          <w:i/>
          <w:iCs/>
          <w:noProof/>
          <w:sz w:val="22"/>
          <w:szCs w:val="22"/>
        </w:rPr>
        <w:t>2</w:t>
      </w:r>
      <w:r>
        <w:rPr>
          <w:rFonts w:ascii="Arial" w:hAnsi="Arial" w:cs="Arial"/>
          <w:sz w:val="22"/>
          <w:szCs w:val="22"/>
        </w:rPr>
        <w:fldChar w:fldCharType="end"/>
      </w:r>
      <w:r>
        <w:rPr>
          <w:rFonts w:ascii="Arial" w:hAnsi="Arial" w:cs="Arial"/>
          <w:sz w:val="22"/>
          <w:szCs w:val="22"/>
        </w:rPr>
        <w:t xml:space="preserve"> includes the VIF score and the variables that are included in the Fixed Effect </w:t>
      </w:r>
      <w:r>
        <w:rPr>
          <w:rFonts w:ascii="Arial" w:hAnsi="Arial" w:cs="Arial"/>
          <w:sz w:val="22"/>
          <w:szCs w:val="22"/>
        </w:rPr>
        <w:fldChar w:fldCharType="begin"/>
      </w:r>
      <w:r>
        <w:rPr>
          <w:rFonts w:ascii="Arial" w:hAnsi="Arial" w:cs="Arial"/>
          <w:sz w:val="22"/>
          <w:szCs w:val="22"/>
        </w:rPr>
        <w:instrText xml:space="preserve"> REF _Ref194345387 \h </w:instrText>
      </w:r>
      <w:r>
        <w:rPr>
          <w:rFonts w:ascii="Arial" w:hAnsi="Arial" w:cs="Arial"/>
          <w:sz w:val="22"/>
          <w:szCs w:val="22"/>
        </w:rPr>
      </w:r>
      <w:r>
        <w:rPr>
          <w:rFonts w:ascii="Arial" w:hAnsi="Arial" w:cs="Arial"/>
          <w:sz w:val="22"/>
          <w:szCs w:val="22"/>
        </w:rPr>
        <w:fldChar w:fldCharType="separate"/>
      </w:r>
      <w:r w:rsidRPr="00E91127">
        <w:rPr>
          <w:rFonts w:ascii="Arial" w:hAnsi="Arial" w:cs="Arial"/>
          <w:b/>
          <w:bCs/>
          <w:i/>
          <w:iCs/>
          <w:sz w:val="22"/>
          <w:szCs w:val="22"/>
        </w:rPr>
        <w:t xml:space="preserve">Table </w:t>
      </w:r>
      <w:r w:rsidRPr="00E91127">
        <w:rPr>
          <w:rFonts w:ascii="Arial" w:hAnsi="Arial" w:cs="Arial"/>
          <w:b/>
          <w:bCs/>
          <w:i/>
          <w:iCs/>
          <w:noProof/>
          <w:sz w:val="22"/>
          <w:szCs w:val="22"/>
        </w:rPr>
        <w:t>1</w:t>
      </w:r>
      <w:r>
        <w:rPr>
          <w:rFonts w:ascii="Arial" w:hAnsi="Arial" w:cs="Arial"/>
          <w:sz w:val="22"/>
          <w:szCs w:val="22"/>
        </w:rPr>
        <w:fldChar w:fldCharType="end"/>
      </w:r>
      <w:r>
        <w:rPr>
          <w:rFonts w:ascii="Arial" w:hAnsi="Arial" w:cs="Arial"/>
          <w:sz w:val="22"/>
          <w:szCs w:val="22"/>
        </w:rPr>
        <w:t xml:space="preserve">. </w:t>
      </w:r>
      <w:r w:rsidR="004B192B">
        <w:rPr>
          <w:rFonts w:ascii="Arial" w:hAnsi="Arial" w:cs="Arial"/>
          <w:sz w:val="22"/>
          <w:szCs w:val="22"/>
        </w:rPr>
        <w:t xml:space="preserve">A </w:t>
      </w:r>
      <w:r w:rsidRPr="00C87EB9">
        <w:rPr>
          <w:rFonts w:ascii="Arial" w:hAnsi="Arial" w:cs="Arial"/>
          <w:sz w:val="22"/>
          <w:szCs w:val="22"/>
        </w:rPr>
        <w:t xml:space="preserve">VIF </w:t>
      </w:r>
      <w:r>
        <w:rPr>
          <w:rFonts w:ascii="Arial" w:hAnsi="Arial" w:cs="Arial"/>
          <w:sz w:val="22"/>
          <w:szCs w:val="22"/>
        </w:rPr>
        <w:t xml:space="preserve">over </w:t>
      </w:r>
      <w:r w:rsidRPr="00C87EB9">
        <w:rPr>
          <w:rFonts w:ascii="Arial" w:hAnsi="Arial" w:cs="Arial"/>
          <w:sz w:val="22"/>
          <w:szCs w:val="22"/>
        </w:rPr>
        <w:t>10</w:t>
      </w:r>
      <w:r>
        <w:rPr>
          <w:rFonts w:ascii="Arial" w:hAnsi="Arial" w:cs="Arial"/>
          <w:sz w:val="22"/>
          <w:szCs w:val="22"/>
        </w:rPr>
        <w:t xml:space="preserve"> suggests is more problematic and suggests </w:t>
      </w:r>
      <w:r w:rsidRPr="00C87EB9">
        <w:rPr>
          <w:rFonts w:ascii="Arial" w:hAnsi="Arial" w:cs="Arial"/>
          <w:sz w:val="22"/>
          <w:szCs w:val="22"/>
        </w:rPr>
        <w:t>multicollinearity concerns</w:t>
      </w:r>
      <w:r>
        <w:rPr>
          <w:rFonts w:ascii="Arial" w:hAnsi="Arial" w:cs="Arial"/>
          <w:sz w:val="22"/>
          <w:szCs w:val="22"/>
        </w:rPr>
        <w:t>. A VIF below 5 suggests low multicollinearity which is better for a multivariate Fixed Effect Model.</w:t>
      </w:r>
      <w:r w:rsidR="004B192B">
        <w:rPr>
          <w:rFonts w:ascii="Arial" w:hAnsi="Arial" w:cs="Arial"/>
          <w:sz w:val="22"/>
          <w:szCs w:val="22"/>
        </w:rPr>
        <w:t xml:space="preserve"> The </w:t>
      </w:r>
      <w:r w:rsidR="004B192B" w:rsidRPr="004B192B">
        <w:rPr>
          <w:rFonts w:ascii="Arial" w:hAnsi="Arial" w:cs="Arial"/>
          <w:b/>
          <w:bCs/>
          <w:sz w:val="22"/>
          <w:szCs w:val="22"/>
        </w:rPr>
        <w:t>“With Internet”</w:t>
      </w:r>
      <w:r w:rsidR="004B192B">
        <w:rPr>
          <w:rFonts w:ascii="Arial" w:hAnsi="Arial" w:cs="Arial"/>
          <w:b/>
          <w:bCs/>
          <w:sz w:val="22"/>
          <w:szCs w:val="22"/>
        </w:rPr>
        <w:t>,</w:t>
      </w:r>
      <w:r w:rsidR="004B192B" w:rsidRPr="004B192B">
        <w:rPr>
          <w:rFonts w:ascii="Arial" w:hAnsi="Arial" w:cs="Arial"/>
          <w:b/>
          <w:bCs/>
          <w:sz w:val="22"/>
          <w:szCs w:val="22"/>
        </w:rPr>
        <w:t xml:space="preserve"> “GDP”</w:t>
      </w:r>
      <w:r w:rsidR="004B192B">
        <w:rPr>
          <w:rFonts w:ascii="Arial" w:hAnsi="Arial" w:cs="Arial"/>
          <w:b/>
          <w:bCs/>
          <w:sz w:val="22"/>
          <w:szCs w:val="22"/>
        </w:rPr>
        <w:t xml:space="preserve">, </w:t>
      </w:r>
      <w:r w:rsidR="004B192B" w:rsidRPr="004B192B">
        <w:rPr>
          <w:rFonts w:ascii="Arial" w:hAnsi="Arial" w:cs="Arial"/>
          <w:sz w:val="22"/>
          <w:szCs w:val="22"/>
        </w:rPr>
        <w:t>and</w:t>
      </w:r>
      <w:r w:rsidR="004B192B" w:rsidRPr="004B192B">
        <w:rPr>
          <w:rFonts w:ascii="Arial" w:hAnsi="Arial" w:cs="Arial"/>
          <w:b/>
          <w:bCs/>
          <w:sz w:val="22"/>
          <w:szCs w:val="22"/>
        </w:rPr>
        <w:t xml:space="preserve"> “Unemployment Rate”</w:t>
      </w:r>
      <w:r w:rsidR="004B192B">
        <w:rPr>
          <w:rFonts w:ascii="Arial" w:hAnsi="Arial" w:cs="Arial"/>
          <w:b/>
          <w:bCs/>
          <w:sz w:val="22"/>
          <w:szCs w:val="22"/>
        </w:rPr>
        <w:t xml:space="preserve"> </w:t>
      </w:r>
      <w:r w:rsidR="004B192B" w:rsidRPr="004B192B">
        <w:rPr>
          <w:rFonts w:ascii="Arial" w:hAnsi="Arial" w:cs="Arial"/>
          <w:sz w:val="22"/>
          <w:szCs w:val="22"/>
        </w:rPr>
        <w:t>variables</w:t>
      </w:r>
      <w:r w:rsidR="004B192B">
        <w:rPr>
          <w:rFonts w:ascii="Arial" w:hAnsi="Arial" w:cs="Arial"/>
          <w:sz w:val="22"/>
          <w:szCs w:val="22"/>
        </w:rPr>
        <w:t xml:space="preserve"> have VIF scores over 10 suggesting multicollinearity concerns. </w:t>
      </w:r>
      <w:r w:rsidR="00147ED9">
        <w:rPr>
          <w:rFonts w:ascii="Arial" w:hAnsi="Arial" w:cs="Arial"/>
          <w:sz w:val="22"/>
          <w:szCs w:val="22"/>
        </w:rPr>
        <w:t xml:space="preserve">These variables could be capturing overlapping aspects of economic status impact on telehealth visits. </w:t>
      </w:r>
      <w:r w:rsidR="004B192B">
        <w:rPr>
          <w:rFonts w:ascii="Arial" w:hAnsi="Arial" w:cs="Arial"/>
          <w:sz w:val="22"/>
          <w:szCs w:val="22"/>
        </w:rPr>
        <w:t xml:space="preserve">The multicollinearity impacts the </w:t>
      </w:r>
      <w:r w:rsidR="00147ED9">
        <w:rPr>
          <w:rFonts w:ascii="Arial" w:hAnsi="Arial" w:cs="Arial"/>
          <w:sz w:val="22"/>
          <w:szCs w:val="22"/>
        </w:rPr>
        <w:t>accuracy and reliability</w:t>
      </w:r>
      <w:r w:rsidR="004B192B">
        <w:rPr>
          <w:rFonts w:ascii="Arial" w:hAnsi="Arial" w:cs="Arial"/>
          <w:sz w:val="22"/>
          <w:szCs w:val="22"/>
        </w:rPr>
        <w:t xml:space="preserve"> of the coefficients in the Fixed Effect model.</w:t>
      </w:r>
      <w:r w:rsidR="004B192B" w:rsidRPr="004B192B">
        <w:rPr>
          <w:rFonts w:ascii="Arial" w:hAnsi="Arial" w:cs="Arial"/>
          <w:sz w:val="22"/>
          <w:szCs w:val="22"/>
        </w:rPr>
        <w:t xml:space="preserve"> </w:t>
      </w:r>
      <w:r w:rsidR="004B192B">
        <w:rPr>
          <w:rFonts w:ascii="Arial" w:hAnsi="Arial" w:cs="Arial"/>
          <w:sz w:val="22"/>
          <w:szCs w:val="22"/>
        </w:rPr>
        <w:t xml:space="preserve">For example, </w:t>
      </w:r>
      <w:r w:rsidR="004B192B" w:rsidRPr="004B192B">
        <w:rPr>
          <w:rFonts w:ascii="Arial" w:hAnsi="Arial" w:cs="Arial"/>
          <w:sz w:val="22"/>
          <w:szCs w:val="22"/>
        </w:rPr>
        <w:t>the VIF</w:t>
      </w:r>
      <w:r w:rsidR="004B192B" w:rsidRPr="004B192B">
        <w:rPr>
          <w:rFonts w:ascii="Arial" w:hAnsi="Arial" w:cs="Arial"/>
          <w:sz w:val="22"/>
          <w:szCs w:val="22"/>
        </w:rPr>
        <w:t xml:space="preserve"> could explain why internet access </w:t>
      </w:r>
      <w:proofErr w:type="gramStart"/>
      <w:r w:rsidR="004B192B" w:rsidRPr="004B192B">
        <w:rPr>
          <w:rFonts w:ascii="Arial" w:hAnsi="Arial" w:cs="Arial"/>
          <w:sz w:val="22"/>
          <w:szCs w:val="22"/>
        </w:rPr>
        <w:t xml:space="preserve">has a negative </w:t>
      </w:r>
      <w:r w:rsidR="004B192B">
        <w:rPr>
          <w:rFonts w:ascii="Arial" w:hAnsi="Arial" w:cs="Arial"/>
          <w:sz w:val="22"/>
          <w:szCs w:val="22"/>
        </w:rPr>
        <w:t>relationship to telehealth</w:t>
      </w:r>
      <w:proofErr w:type="gramEnd"/>
      <w:r w:rsidR="004B192B">
        <w:rPr>
          <w:rFonts w:ascii="Arial" w:hAnsi="Arial" w:cs="Arial"/>
          <w:sz w:val="22"/>
          <w:szCs w:val="22"/>
        </w:rPr>
        <w:t xml:space="preserve"> use since </w:t>
      </w:r>
      <w:r w:rsidR="004B192B" w:rsidRPr="004B192B">
        <w:rPr>
          <w:rFonts w:ascii="Arial" w:hAnsi="Arial" w:cs="Arial"/>
          <w:sz w:val="22"/>
          <w:szCs w:val="22"/>
        </w:rPr>
        <w:t xml:space="preserve">its estimate </w:t>
      </w:r>
      <w:r w:rsidR="004B192B">
        <w:rPr>
          <w:rFonts w:ascii="Arial" w:hAnsi="Arial" w:cs="Arial"/>
          <w:sz w:val="22"/>
          <w:szCs w:val="22"/>
        </w:rPr>
        <w:t>could</w:t>
      </w:r>
      <w:r w:rsidR="004B192B" w:rsidRPr="004B192B">
        <w:rPr>
          <w:rFonts w:ascii="Arial" w:hAnsi="Arial" w:cs="Arial"/>
          <w:sz w:val="22"/>
          <w:szCs w:val="22"/>
        </w:rPr>
        <w:t xml:space="preserve"> be distorted by multicollinearity</w:t>
      </w:r>
      <w:r w:rsidR="004B192B">
        <w:rPr>
          <w:rFonts w:ascii="Arial" w:hAnsi="Arial" w:cs="Arial"/>
          <w:sz w:val="22"/>
          <w:szCs w:val="22"/>
        </w:rPr>
        <w:t>.</w:t>
      </w:r>
    </w:p>
    <w:p w14:paraId="00394C66" w14:textId="01B84176" w:rsidR="00607D3B" w:rsidRDefault="00607D3B">
      <w:pPr>
        <w:spacing w:line="276" w:lineRule="auto"/>
        <w:rPr>
          <w:rFonts w:ascii="Arial" w:hAnsi="Arial" w:cs="Arial"/>
          <w:b/>
          <w:sz w:val="22"/>
          <w:szCs w:val="22"/>
        </w:rPr>
      </w:pPr>
      <w:r>
        <w:rPr>
          <w:rFonts w:ascii="Arial" w:hAnsi="Arial" w:cs="Arial"/>
          <w:b/>
          <w:sz w:val="22"/>
          <w:szCs w:val="22"/>
        </w:rPr>
        <w:br w:type="page"/>
      </w:r>
    </w:p>
    <w:p w14:paraId="64B74535" w14:textId="6784664B" w:rsidR="00607D3B" w:rsidRPr="00607D3B" w:rsidRDefault="00607D3B" w:rsidP="00607D3B">
      <w:pPr>
        <w:pStyle w:val="Caption"/>
        <w:jc w:val="center"/>
        <w:rPr>
          <w:b/>
          <w:bCs/>
          <w:i w:val="0"/>
          <w:iCs w:val="0"/>
          <w:color w:val="auto"/>
          <w:sz w:val="22"/>
          <w:szCs w:val="22"/>
        </w:rPr>
      </w:pPr>
      <w:r w:rsidRPr="00607D3B">
        <w:rPr>
          <w:b/>
          <w:bCs/>
          <w:i w:val="0"/>
          <w:iCs w:val="0"/>
          <w:color w:val="auto"/>
          <w:sz w:val="22"/>
          <w:szCs w:val="22"/>
        </w:rPr>
        <w:lastRenderedPageBreak/>
        <w:t xml:space="preserve">Figure </w:t>
      </w:r>
      <w:r w:rsidRPr="00607D3B">
        <w:rPr>
          <w:b/>
          <w:bCs/>
          <w:i w:val="0"/>
          <w:iCs w:val="0"/>
          <w:color w:val="auto"/>
          <w:sz w:val="22"/>
          <w:szCs w:val="22"/>
        </w:rPr>
        <w:fldChar w:fldCharType="begin"/>
      </w:r>
      <w:r w:rsidRPr="00607D3B">
        <w:rPr>
          <w:b/>
          <w:bCs/>
          <w:i w:val="0"/>
          <w:iCs w:val="0"/>
          <w:color w:val="auto"/>
          <w:sz w:val="22"/>
          <w:szCs w:val="22"/>
        </w:rPr>
        <w:instrText xml:space="preserve"> SEQ Figure \* ARABIC </w:instrText>
      </w:r>
      <w:r w:rsidRPr="00607D3B">
        <w:rPr>
          <w:b/>
          <w:bCs/>
          <w:i w:val="0"/>
          <w:iCs w:val="0"/>
          <w:color w:val="auto"/>
          <w:sz w:val="22"/>
          <w:szCs w:val="22"/>
        </w:rPr>
        <w:fldChar w:fldCharType="separate"/>
      </w:r>
      <w:r w:rsidRPr="00607D3B">
        <w:rPr>
          <w:b/>
          <w:bCs/>
          <w:i w:val="0"/>
          <w:iCs w:val="0"/>
          <w:noProof/>
          <w:color w:val="auto"/>
          <w:sz w:val="22"/>
          <w:szCs w:val="22"/>
        </w:rPr>
        <w:t>5</w:t>
      </w:r>
      <w:r w:rsidRPr="00607D3B">
        <w:rPr>
          <w:b/>
          <w:bCs/>
          <w:i w:val="0"/>
          <w:iCs w:val="0"/>
          <w:color w:val="auto"/>
          <w:sz w:val="22"/>
          <w:szCs w:val="22"/>
        </w:rPr>
        <w:fldChar w:fldCharType="end"/>
      </w:r>
      <w:r w:rsidRPr="00607D3B">
        <w:rPr>
          <w:b/>
          <w:bCs/>
          <w:i w:val="0"/>
          <w:iCs w:val="0"/>
          <w:color w:val="auto"/>
          <w:sz w:val="22"/>
          <w:szCs w:val="22"/>
        </w:rPr>
        <w:t>: Correlation Matrix of Variables of Interest for Understanding Number of Telehealth Visits</w:t>
      </w:r>
    </w:p>
    <w:p w14:paraId="3E4E9FD3" w14:textId="35C8384B" w:rsidR="00607D3B" w:rsidRDefault="00607D3B" w:rsidP="00607D3B">
      <w:pPr>
        <w:spacing w:line="360" w:lineRule="auto"/>
        <w:jc w:val="center"/>
        <w:rPr>
          <w:rFonts w:ascii="Arial" w:hAnsi="Arial" w:cs="Arial"/>
          <w:b/>
          <w:sz w:val="22"/>
          <w:szCs w:val="22"/>
        </w:rPr>
      </w:pPr>
      <w:r>
        <w:rPr>
          <w:rFonts w:ascii="Arial" w:hAnsi="Arial" w:cs="Arial"/>
          <w:b/>
          <w:noProof/>
          <w:sz w:val="22"/>
          <w:szCs w:val="22"/>
        </w:rPr>
        <w:drawing>
          <wp:inline distT="0" distB="0" distL="0" distR="0" wp14:anchorId="5D245D40" wp14:editId="397BEBCC">
            <wp:extent cx="5436926" cy="3224981"/>
            <wp:effectExtent l="0" t="0" r="0" b="1270"/>
            <wp:docPr id="1957746073" name="Picture 1" descr="A graph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46073" name="Picture 1" descr="A graph with different colored squares&#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8228" cy="3255411"/>
                    </a:xfrm>
                    <a:prstGeom prst="rect">
                      <a:avLst/>
                    </a:prstGeom>
                  </pic:spPr>
                </pic:pic>
              </a:graphicData>
            </a:graphic>
          </wp:inline>
        </w:drawing>
      </w:r>
    </w:p>
    <w:p w14:paraId="2D577563" w14:textId="77777777" w:rsidR="00607D3B" w:rsidRDefault="00607D3B">
      <w:pPr>
        <w:spacing w:line="360" w:lineRule="auto"/>
        <w:jc w:val="both"/>
        <w:rPr>
          <w:rFonts w:ascii="Arial" w:hAnsi="Arial" w:cs="Arial"/>
          <w:b/>
          <w:sz w:val="22"/>
          <w:szCs w:val="22"/>
        </w:rPr>
      </w:pPr>
    </w:p>
    <w:p w14:paraId="014C798B" w14:textId="77777777" w:rsidR="00607D3B" w:rsidRDefault="00607D3B">
      <w:pPr>
        <w:spacing w:line="360" w:lineRule="auto"/>
        <w:jc w:val="both"/>
        <w:rPr>
          <w:rFonts w:ascii="Arial" w:hAnsi="Arial" w:cs="Arial"/>
          <w:b/>
          <w:sz w:val="22"/>
          <w:szCs w:val="22"/>
        </w:rPr>
      </w:pPr>
    </w:p>
    <w:p w14:paraId="33DDF635" w14:textId="77777777" w:rsidR="00607D3B" w:rsidRDefault="00607D3B">
      <w:pPr>
        <w:spacing w:line="360" w:lineRule="auto"/>
        <w:jc w:val="both"/>
        <w:rPr>
          <w:rFonts w:ascii="Arial" w:hAnsi="Arial" w:cs="Arial"/>
          <w:b/>
          <w:sz w:val="22"/>
          <w:szCs w:val="22"/>
        </w:rPr>
      </w:pPr>
    </w:p>
    <w:p w14:paraId="2645F631" w14:textId="77777777" w:rsidR="00607D3B" w:rsidRDefault="00607D3B">
      <w:pPr>
        <w:spacing w:line="360" w:lineRule="auto"/>
        <w:jc w:val="both"/>
        <w:rPr>
          <w:rFonts w:ascii="Arial" w:hAnsi="Arial" w:cs="Arial"/>
          <w:b/>
          <w:sz w:val="22"/>
          <w:szCs w:val="22"/>
        </w:rPr>
      </w:pPr>
    </w:p>
    <w:p w14:paraId="29C9CC3E" w14:textId="77777777" w:rsidR="00607D3B" w:rsidRPr="00E91127" w:rsidRDefault="00607D3B">
      <w:pPr>
        <w:spacing w:line="360" w:lineRule="auto"/>
        <w:jc w:val="both"/>
        <w:rPr>
          <w:rFonts w:ascii="Arial" w:hAnsi="Arial" w:cs="Arial"/>
          <w:b/>
          <w:sz w:val="22"/>
          <w:szCs w:val="22"/>
        </w:rPr>
      </w:pPr>
    </w:p>
    <w:p w14:paraId="31348640" w14:textId="77777777" w:rsidR="00957736" w:rsidRPr="00E91127" w:rsidRDefault="00000000">
      <w:pPr>
        <w:spacing w:line="360" w:lineRule="auto"/>
        <w:jc w:val="both"/>
        <w:rPr>
          <w:rFonts w:ascii="Arial" w:hAnsi="Arial" w:cs="Arial"/>
          <w:sz w:val="22"/>
          <w:szCs w:val="22"/>
        </w:rPr>
      </w:pPr>
      <w:r w:rsidRPr="00E91127">
        <w:rPr>
          <w:rFonts w:ascii="Arial" w:hAnsi="Arial" w:cs="Arial"/>
          <w:b/>
          <w:sz w:val="22"/>
          <w:szCs w:val="22"/>
        </w:rPr>
        <w:t>Discussion/Conclusion</w:t>
      </w:r>
    </w:p>
    <w:p w14:paraId="470F0AA3" w14:textId="77777777" w:rsidR="00957736" w:rsidRPr="00E91127" w:rsidRDefault="00000000">
      <w:pPr>
        <w:spacing w:line="360" w:lineRule="auto"/>
        <w:jc w:val="both"/>
        <w:rPr>
          <w:rFonts w:ascii="Arial" w:hAnsi="Arial" w:cs="Arial"/>
          <w:sz w:val="22"/>
          <w:szCs w:val="22"/>
        </w:rPr>
      </w:pPr>
      <w:r w:rsidRPr="00E91127">
        <w:rPr>
          <w:rFonts w:ascii="Arial" w:hAnsi="Arial" w:cs="Arial"/>
          <w:sz w:val="22"/>
          <w:szCs w:val="22"/>
        </w:rPr>
        <w:t>ENTER</w:t>
      </w:r>
    </w:p>
    <w:p w14:paraId="37456CAC" w14:textId="411D2932" w:rsidR="00957736" w:rsidRPr="00E91127" w:rsidRDefault="00000000" w:rsidP="001936CB">
      <w:pPr>
        <w:numPr>
          <w:ilvl w:val="0"/>
          <w:numId w:val="2"/>
        </w:numPr>
        <w:spacing w:line="360" w:lineRule="auto"/>
        <w:jc w:val="both"/>
        <w:rPr>
          <w:rFonts w:ascii="Arial" w:hAnsi="Arial" w:cs="Arial"/>
          <w:sz w:val="22"/>
          <w:szCs w:val="22"/>
        </w:rPr>
      </w:pPr>
      <w:r w:rsidRPr="00E91127">
        <w:rPr>
          <w:rFonts w:ascii="Arial" w:hAnsi="Arial" w:cs="Arial"/>
          <w:sz w:val="22"/>
          <w:szCs w:val="22"/>
        </w:rPr>
        <w:t xml:space="preserve">The discussion section should be expanded to go beyond summarizing findings. It should have </w:t>
      </w:r>
      <w:r w:rsidRPr="00E91127">
        <w:rPr>
          <w:rFonts w:ascii="Arial" w:hAnsi="Arial" w:cs="Arial"/>
          <w:sz w:val="22"/>
          <w:szCs w:val="22"/>
          <w:highlight w:val="yellow"/>
        </w:rPr>
        <w:t>explored policy implications</w:t>
      </w:r>
      <w:r w:rsidRPr="00E91127">
        <w:rPr>
          <w:rFonts w:ascii="Arial" w:hAnsi="Arial" w:cs="Arial"/>
          <w:sz w:val="22"/>
          <w:szCs w:val="22"/>
        </w:rPr>
        <w:t xml:space="preserve"> in greater depth</w:t>
      </w:r>
    </w:p>
    <w:p w14:paraId="7D66CEAF" w14:textId="77777777" w:rsidR="00957736" w:rsidRPr="00E91127" w:rsidRDefault="00000000">
      <w:pPr>
        <w:spacing w:line="360" w:lineRule="auto"/>
        <w:jc w:val="center"/>
        <w:rPr>
          <w:rFonts w:ascii="Arial" w:hAnsi="Arial" w:cs="Arial"/>
          <w:b/>
          <w:sz w:val="22"/>
          <w:szCs w:val="22"/>
        </w:rPr>
      </w:pPr>
      <w:r w:rsidRPr="00E91127">
        <w:rPr>
          <w:rFonts w:ascii="Arial" w:hAnsi="Arial" w:cs="Arial"/>
          <w:sz w:val="22"/>
          <w:szCs w:val="22"/>
        </w:rPr>
        <w:br w:type="page"/>
      </w:r>
    </w:p>
    <w:p w14:paraId="6C14055C" w14:textId="77777777" w:rsidR="00957736" w:rsidRPr="00E91127" w:rsidRDefault="00000000">
      <w:pPr>
        <w:spacing w:line="360" w:lineRule="auto"/>
        <w:jc w:val="center"/>
        <w:rPr>
          <w:rFonts w:ascii="Arial" w:hAnsi="Arial" w:cs="Arial"/>
          <w:sz w:val="22"/>
          <w:szCs w:val="22"/>
        </w:rPr>
      </w:pPr>
      <w:r w:rsidRPr="00E91127">
        <w:rPr>
          <w:rFonts w:ascii="Arial" w:hAnsi="Arial" w:cs="Arial"/>
          <w:b/>
          <w:sz w:val="22"/>
          <w:szCs w:val="22"/>
        </w:rPr>
        <w:lastRenderedPageBreak/>
        <w:t>References</w:t>
      </w:r>
    </w:p>
    <w:p w14:paraId="571E88F1" w14:textId="77777777" w:rsidR="00957736" w:rsidRPr="00E91127" w:rsidRDefault="00000000">
      <w:pPr>
        <w:shd w:val="clear" w:color="auto" w:fill="FFFFFF"/>
        <w:ind w:right="-220"/>
        <w:rPr>
          <w:rFonts w:ascii="Arial" w:hAnsi="Arial" w:cs="Arial"/>
          <w:i/>
          <w:sz w:val="22"/>
          <w:szCs w:val="22"/>
        </w:rPr>
      </w:pPr>
      <w:r w:rsidRPr="00E91127">
        <w:rPr>
          <w:rFonts w:ascii="Arial" w:hAnsi="Arial" w:cs="Arial"/>
          <w:sz w:val="22"/>
          <w:szCs w:val="22"/>
        </w:rPr>
        <w:t>Altman, D. a. B., Martin. (2005). Standard deviations and standard errors.</w:t>
      </w:r>
      <w:r w:rsidRPr="00E91127">
        <w:rPr>
          <w:rFonts w:ascii="Arial" w:hAnsi="Arial" w:cs="Arial"/>
          <w:i/>
          <w:sz w:val="22"/>
          <w:szCs w:val="22"/>
        </w:rPr>
        <w:t xml:space="preserve"> </w:t>
      </w:r>
      <w:proofErr w:type="spellStart"/>
      <w:r w:rsidRPr="00E91127">
        <w:rPr>
          <w:rFonts w:ascii="Arial" w:hAnsi="Arial" w:cs="Arial"/>
          <w:i/>
          <w:sz w:val="22"/>
          <w:szCs w:val="22"/>
        </w:rPr>
        <w:t>Thebmj</w:t>
      </w:r>
      <w:proofErr w:type="spellEnd"/>
      <w:r w:rsidRPr="00E91127">
        <w:rPr>
          <w:rFonts w:ascii="Arial" w:hAnsi="Arial" w:cs="Arial"/>
          <w:i/>
          <w:sz w:val="22"/>
          <w:szCs w:val="22"/>
        </w:rPr>
        <w:t xml:space="preserve">, </w:t>
      </w:r>
    </w:p>
    <w:p w14:paraId="49785C64" w14:textId="77777777" w:rsidR="00957736" w:rsidRPr="00E91127" w:rsidRDefault="00000000">
      <w:pPr>
        <w:shd w:val="clear" w:color="auto" w:fill="FFFFFF"/>
        <w:spacing w:after="200"/>
        <w:ind w:right="-220" w:firstLine="720"/>
        <w:rPr>
          <w:rFonts w:ascii="Arial" w:hAnsi="Arial" w:cs="Arial"/>
          <w:sz w:val="22"/>
          <w:szCs w:val="22"/>
        </w:rPr>
      </w:pPr>
      <w:hyperlink r:id="rId17">
        <w:r w:rsidRPr="00E91127">
          <w:rPr>
            <w:rFonts w:ascii="Arial" w:hAnsi="Arial" w:cs="Arial"/>
            <w:color w:val="1155CC"/>
            <w:sz w:val="22"/>
            <w:szCs w:val="22"/>
            <w:u w:val="single"/>
          </w:rPr>
          <w:t>https://www.bmj.com/content/331/7521/903.full.pdf+html</w:t>
        </w:r>
      </w:hyperlink>
      <w:r w:rsidRPr="00E91127">
        <w:rPr>
          <w:rFonts w:ascii="Arial" w:hAnsi="Arial" w:cs="Arial"/>
          <w:sz w:val="22"/>
          <w:szCs w:val="22"/>
        </w:rPr>
        <w:t xml:space="preserve"> </w:t>
      </w:r>
    </w:p>
    <w:p w14:paraId="297D562D" w14:textId="77777777" w:rsidR="00957736" w:rsidRPr="00E91127" w:rsidRDefault="00000000">
      <w:pPr>
        <w:rPr>
          <w:rFonts w:ascii="Arial" w:hAnsi="Arial" w:cs="Arial"/>
          <w:sz w:val="22"/>
          <w:szCs w:val="22"/>
        </w:rPr>
      </w:pPr>
      <w:r w:rsidRPr="00E91127">
        <w:rPr>
          <w:rFonts w:ascii="Arial" w:hAnsi="Arial" w:cs="Arial"/>
          <w:sz w:val="22"/>
          <w:szCs w:val="22"/>
        </w:rPr>
        <w:t xml:space="preserve">American Community Survey (2010-2023). </w:t>
      </w:r>
      <w:r w:rsidRPr="00E91127">
        <w:rPr>
          <w:rFonts w:ascii="Arial" w:hAnsi="Arial" w:cs="Arial"/>
          <w:i/>
          <w:sz w:val="22"/>
          <w:szCs w:val="22"/>
        </w:rPr>
        <w:t xml:space="preserve">B25044 Tenure by Vehicles Available. </w:t>
      </w:r>
      <w:r w:rsidRPr="00E91127">
        <w:rPr>
          <w:rFonts w:ascii="Arial" w:hAnsi="Arial" w:cs="Arial"/>
          <w:sz w:val="22"/>
          <w:szCs w:val="22"/>
        </w:rPr>
        <w:t xml:space="preserve">[Data set]. </w:t>
      </w:r>
    </w:p>
    <w:p w14:paraId="485FBAC3" w14:textId="77777777" w:rsidR="00957736" w:rsidRPr="00E91127" w:rsidRDefault="00000000">
      <w:pPr>
        <w:ind w:left="720"/>
        <w:rPr>
          <w:rFonts w:ascii="Arial" w:hAnsi="Arial" w:cs="Arial"/>
          <w:sz w:val="22"/>
          <w:szCs w:val="22"/>
        </w:rPr>
      </w:pPr>
      <w:r w:rsidRPr="00E91127">
        <w:rPr>
          <w:rFonts w:ascii="Arial" w:hAnsi="Arial" w:cs="Arial"/>
          <w:sz w:val="22"/>
          <w:szCs w:val="22"/>
        </w:rPr>
        <w:t xml:space="preserve">United States Census Bureau. </w:t>
      </w:r>
      <w:hyperlink r:id="rId18">
        <w:r w:rsidRPr="00E91127">
          <w:rPr>
            <w:rFonts w:ascii="Arial" w:hAnsi="Arial" w:cs="Arial"/>
            <w:color w:val="1155CC"/>
            <w:sz w:val="22"/>
            <w:szCs w:val="22"/>
            <w:u w:val="single"/>
          </w:rPr>
          <w:t>https://data.census.gov/table?q=B25044:+Tenure+by+Vehicles+Available&amp;g=010XX00US$0400000</w:t>
        </w:r>
      </w:hyperlink>
      <w:r w:rsidRPr="00E91127">
        <w:rPr>
          <w:rFonts w:ascii="Arial" w:hAnsi="Arial" w:cs="Arial"/>
          <w:sz w:val="22"/>
          <w:szCs w:val="22"/>
        </w:rPr>
        <w:t xml:space="preserve"> </w:t>
      </w:r>
    </w:p>
    <w:p w14:paraId="1B8CB072" w14:textId="77777777" w:rsidR="00957736" w:rsidRPr="00E91127" w:rsidRDefault="00000000">
      <w:pPr>
        <w:spacing w:before="240"/>
        <w:rPr>
          <w:rFonts w:ascii="Arial" w:hAnsi="Arial" w:cs="Arial"/>
          <w:i/>
          <w:sz w:val="22"/>
          <w:szCs w:val="22"/>
        </w:rPr>
      </w:pPr>
      <w:r w:rsidRPr="00E91127">
        <w:rPr>
          <w:rFonts w:ascii="Arial" w:hAnsi="Arial" w:cs="Arial"/>
          <w:sz w:val="22"/>
          <w:szCs w:val="22"/>
        </w:rPr>
        <w:t xml:space="preserve">American Community Survey (2013-2023). </w:t>
      </w:r>
      <w:r w:rsidRPr="00E91127">
        <w:rPr>
          <w:rFonts w:ascii="Arial" w:hAnsi="Arial" w:cs="Arial"/>
          <w:i/>
          <w:sz w:val="22"/>
          <w:szCs w:val="22"/>
        </w:rPr>
        <w:t>B28002</w:t>
      </w:r>
      <w:r w:rsidRPr="00E91127">
        <w:rPr>
          <w:rFonts w:ascii="Arial" w:hAnsi="Arial" w:cs="Arial"/>
          <w:sz w:val="22"/>
          <w:szCs w:val="22"/>
        </w:rPr>
        <w:t xml:space="preserve"> </w:t>
      </w:r>
      <w:r w:rsidRPr="00E91127">
        <w:rPr>
          <w:rFonts w:ascii="Arial" w:hAnsi="Arial" w:cs="Arial"/>
          <w:i/>
          <w:sz w:val="22"/>
          <w:szCs w:val="22"/>
        </w:rPr>
        <w:t xml:space="preserve">Presence and Type of Internet </w:t>
      </w:r>
    </w:p>
    <w:p w14:paraId="7F59C493" w14:textId="77777777" w:rsidR="00957736" w:rsidRPr="00E91127" w:rsidRDefault="00000000">
      <w:pPr>
        <w:ind w:left="720"/>
        <w:rPr>
          <w:rFonts w:ascii="Arial" w:hAnsi="Arial" w:cs="Arial"/>
          <w:sz w:val="22"/>
          <w:szCs w:val="22"/>
        </w:rPr>
      </w:pPr>
      <w:r w:rsidRPr="00E91127">
        <w:rPr>
          <w:rFonts w:ascii="Arial" w:hAnsi="Arial" w:cs="Arial"/>
          <w:i/>
          <w:sz w:val="22"/>
          <w:szCs w:val="22"/>
        </w:rPr>
        <w:t xml:space="preserve">Subscriptions in Household. </w:t>
      </w:r>
      <w:r w:rsidRPr="00E91127">
        <w:rPr>
          <w:rFonts w:ascii="Arial" w:hAnsi="Arial" w:cs="Arial"/>
          <w:sz w:val="22"/>
          <w:szCs w:val="22"/>
        </w:rPr>
        <w:t xml:space="preserve">[Data set]. United States Census Bureau. </w:t>
      </w:r>
      <w:hyperlink r:id="rId19">
        <w:r w:rsidRPr="00E91127">
          <w:rPr>
            <w:rFonts w:ascii="Arial" w:hAnsi="Arial" w:cs="Arial"/>
            <w:color w:val="1155CC"/>
            <w:sz w:val="22"/>
            <w:szCs w:val="22"/>
            <w:u w:val="single"/>
          </w:rPr>
          <w:t>https://data.census.gov/table?q=B28002:+Presence+and+Types+of+Internet+Subscriptions+in+Household&amp;g=010XX00US$0400000</w:t>
        </w:r>
      </w:hyperlink>
      <w:r w:rsidRPr="00E91127">
        <w:rPr>
          <w:rFonts w:ascii="Arial" w:hAnsi="Arial" w:cs="Arial"/>
          <w:sz w:val="22"/>
          <w:szCs w:val="22"/>
        </w:rPr>
        <w:t xml:space="preserve"> </w:t>
      </w:r>
    </w:p>
    <w:p w14:paraId="31D74054" w14:textId="77777777" w:rsidR="00957736" w:rsidRPr="00E91127" w:rsidRDefault="00000000">
      <w:pPr>
        <w:spacing w:before="240"/>
        <w:rPr>
          <w:rFonts w:ascii="Arial" w:hAnsi="Arial" w:cs="Arial"/>
          <w:sz w:val="22"/>
          <w:szCs w:val="22"/>
        </w:rPr>
      </w:pPr>
      <w:r w:rsidRPr="00E91127">
        <w:rPr>
          <w:rFonts w:ascii="Arial" w:hAnsi="Arial" w:cs="Arial"/>
          <w:sz w:val="22"/>
          <w:szCs w:val="22"/>
        </w:rPr>
        <w:t xml:space="preserve">CMS Program Statistics - OEDA (2025). </w:t>
      </w:r>
      <w:r w:rsidRPr="00E91127">
        <w:rPr>
          <w:rFonts w:ascii="Arial" w:hAnsi="Arial" w:cs="Arial"/>
          <w:i/>
          <w:sz w:val="22"/>
          <w:szCs w:val="22"/>
        </w:rPr>
        <w:t xml:space="preserve">Medicare Telehealth Trends. </w:t>
      </w:r>
      <w:r w:rsidRPr="00E91127">
        <w:rPr>
          <w:rFonts w:ascii="Arial" w:hAnsi="Arial" w:cs="Arial"/>
          <w:sz w:val="22"/>
          <w:szCs w:val="22"/>
        </w:rPr>
        <w:t xml:space="preserve">[Data set]. Centers for </w:t>
      </w:r>
    </w:p>
    <w:p w14:paraId="29CB92D6" w14:textId="77777777" w:rsidR="00957736" w:rsidRPr="00E91127" w:rsidRDefault="00000000">
      <w:pPr>
        <w:ind w:left="720"/>
        <w:rPr>
          <w:rFonts w:ascii="Arial" w:hAnsi="Arial" w:cs="Arial"/>
          <w:sz w:val="22"/>
          <w:szCs w:val="22"/>
        </w:rPr>
      </w:pPr>
      <w:r w:rsidRPr="00E91127">
        <w:rPr>
          <w:rFonts w:ascii="Arial" w:hAnsi="Arial" w:cs="Arial"/>
          <w:sz w:val="22"/>
          <w:szCs w:val="22"/>
        </w:rPr>
        <w:t xml:space="preserve">Medicare &amp; Medicaid Services. </w:t>
      </w:r>
      <w:hyperlink r:id="rId20">
        <w:r w:rsidRPr="00E91127">
          <w:rPr>
            <w:rFonts w:ascii="Arial" w:hAnsi="Arial" w:cs="Arial"/>
            <w:color w:val="1155CC"/>
            <w:sz w:val="22"/>
            <w:szCs w:val="22"/>
            <w:u w:val="single"/>
          </w:rPr>
          <w:t>https://catal</w:t>
        </w:r>
        <w:r w:rsidRPr="00E91127">
          <w:rPr>
            <w:rFonts w:ascii="Arial" w:hAnsi="Arial" w:cs="Arial"/>
            <w:color w:val="1155CC"/>
            <w:sz w:val="22"/>
            <w:szCs w:val="22"/>
            <w:u w:val="single"/>
          </w:rPr>
          <w:t>o</w:t>
        </w:r>
        <w:r w:rsidRPr="00E91127">
          <w:rPr>
            <w:rFonts w:ascii="Arial" w:hAnsi="Arial" w:cs="Arial"/>
            <w:color w:val="1155CC"/>
            <w:sz w:val="22"/>
            <w:szCs w:val="22"/>
            <w:u w:val="single"/>
          </w:rPr>
          <w:t>g.data.gov/dataset/medicare-telemedicine</w:t>
        </w:r>
      </w:hyperlink>
    </w:p>
    <w:p w14:paraId="01CCD7B0" w14:textId="77777777" w:rsidR="00957736" w:rsidRPr="00E91127" w:rsidRDefault="00000000">
      <w:pPr>
        <w:ind w:left="720"/>
        <w:rPr>
          <w:rFonts w:ascii="Arial" w:hAnsi="Arial" w:cs="Arial"/>
          <w:sz w:val="22"/>
          <w:szCs w:val="22"/>
        </w:rPr>
      </w:pPr>
      <w:hyperlink r:id="rId21">
        <w:r w:rsidRPr="00E91127">
          <w:rPr>
            <w:rFonts w:ascii="Arial" w:hAnsi="Arial" w:cs="Arial"/>
            <w:color w:val="1155CC"/>
            <w:sz w:val="22"/>
            <w:szCs w:val="22"/>
            <w:u w:val="single"/>
          </w:rPr>
          <w:t>-snapshot</w:t>
        </w:r>
      </w:hyperlink>
      <w:r w:rsidRPr="00E91127">
        <w:rPr>
          <w:rFonts w:ascii="Arial" w:hAnsi="Arial" w:cs="Arial"/>
          <w:sz w:val="22"/>
          <w:szCs w:val="22"/>
        </w:rPr>
        <w:t xml:space="preserve"> </w:t>
      </w:r>
    </w:p>
    <w:p w14:paraId="2A7B3A67" w14:textId="77777777" w:rsidR="00957736" w:rsidRPr="00E91127" w:rsidRDefault="00000000">
      <w:pPr>
        <w:shd w:val="clear" w:color="auto" w:fill="FFFFFF"/>
        <w:spacing w:before="240"/>
        <w:rPr>
          <w:rFonts w:ascii="Arial" w:hAnsi="Arial" w:cs="Arial"/>
          <w:i/>
          <w:sz w:val="22"/>
          <w:szCs w:val="22"/>
        </w:rPr>
      </w:pPr>
      <w:r w:rsidRPr="00E91127">
        <w:rPr>
          <w:rFonts w:ascii="Arial" w:hAnsi="Arial" w:cs="Arial"/>
          <w:sz w:val="22"/>
          <w:szCs w:val="22"/>
        </w:rPr>
        <w:t xml:space="preserve">Centers for Medicare &amp; Medicaid Services. (2024, October 30). </w:t>
      </w:r>
      <w:r w:rsidRPr="00E91127">
        <w:rPr>
          <w:rFonts w:ascii="Arial" w:hAnsi="Arial" w:cs="Arial"/>
          <w:i/>
          <w:sz w:val="22"/>
          <w:szCs w:val="22"/>
        </w:rPr>
        <w:t xml:space="preserve">Medicare Telehealth Trends </w:t>
      </w:r>
    </w:p>
    <w:p w14:paraId="547C557D" w14:textId="77777777" w:rsidR="00957736" w:rsidRPr="00E91127" w:rsidRDefault="00000000">
      <w:pPr>
        <w:shd w:val="clear" w:color="auto" w:fill="FFFFFF"/>
        <w:spacing w:after="240"/>
        <w:ind w:left="720"/>
        <w:rPr>
          <w:rFonts w:ascii="Arial" w:hAnsi="Arial" w:cs="Arial"/>
          <w:sz w:val="22"/>
          <w:szCs w:val="22"/>
        </w:rPr>
      </w:pPr>
      <w:r w:rsidRPr="00E91127">
        <w:rPr>
          <w:rFonts w:ascii="Arial" w:hAnsi="Arial" w:cs="Arial"/>
          <w:i/>
          <w:sz w:val="22"/>
          <w:szCs w:val="22"/>
        </w:rPr>
        <w:t>Data Dictionary</w:t>
      </w:r>
      <w:r w:rsidRPr="00E91127">
        <w:rPr>
          <w:rFonts w:ascii="Arial" w:hAnsi="Arial" w:cs="Arial"/>
          <w:sz w:val="22"/>
          <w:szCs w:val="22"/>
        </w:rPr>
        <w:t xml:space="preserve">. Data.CMS.gov. </w:t>
      </w:r>
      <w:hyperlink r:id="rId22">
        <w:r w:rsidRPr="00E91127">
          <w:rPr>
            <w:rFonts w:ascii="Arial" w:hAnsi="Arial" w:cs="Arial"/>
            <w:color w:val="1155CC"/>
            <w:sz w:val="22"/>
            <w:szCs w:val="22"/>
            <w:u w:val="single"/>
          </w:rPr>
          <w:t>https://data.cms.gov/resources/medicare-telehealth-trends-data-dictionary</w:t>
        </w:r>
      </w:hyperlink>
      <w:r w:rsidRPr="00E91127">
        <w:rPr>
          <w:rFonts w:ascii="Arial" w:hAnsi="Arial" w:cs="Arial"/>
          <w:sz w:val="22"/>
          <w:szCs w:val="22"/>
        </w:rPr>
        <w:t xml:space="preserve"> </w:t>
      </w:r>
    </w:p>
    <w:p w14:paraId="40E8859C"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Ching-Ching, Claire Lin </w:t>
      </w:r>
      <w:proofErr w:type="gramStart"/>
      <w:r w:rsidRPr="00E91127">
        <w:rPr>
          <w:rFonts w:ascii="Arial" w:hAnsi="Arial" w:cs="Arial"/>
          <w:sz w:val="22"/>
          <w:szCs w:val="22"/>
        </w:rPr>
        <w:t>et al..</w:t>
      </w:r>
      <w:proofErr w:type="gramEnd"/>
      <w:r w:rsidRPr="00E91127">
        <w:rPr>
          <w:rFonts w:ascii="Arial" w:hAnsi="Arial" w:cs="Arial"/>
          <w:sz w:val="22"/>
          <w:szCs w:val="22"/>
        </w:rPr>
        <w:t xml:space="preserve"> (2018). Telehealth in health centers: Key adoption factors, barriers, </w:t>
      </w:r>
    </w:p>
    <w:p w14:paraId="335A8C69" w14:textId="77777777" w:rsidR="00957736" w:rsidRPr="00E91127" w:rsidRDefault="00000000">
      <w:pPr>
        <w:shd w:val="clear" w:color="auto" w:fill="FFFFFF"/>
        <w:spacing w:after="180"/>
        <w:ind w:right="-220" w:firstLine="720"/>
        <w:rPr>
          <w:rFonts w:ascii="Arial" w:hAnsi="Arial" w:cs="Arial"/>
          <w:sz w:val="22"/>
          <w:szCs w:val="22"/>
        </w:rPr>
      </w:pPr>
      <w:r w:rsidRPr="00E91127">
        <w:rPr>
          <w:rFonts w:ascii="Arial" w:hAnsi="Arial" w:cs="Arial"/>
          <w:sz w:val="22"/>
          <w:szCs w:val="22"/>
        </w:rPr>
        <w:t>and opportunities.</w:t>
      </w:r>
      <w:r w:rsidRPr="00E91127">
        <w:rPr>
          <w:rFonts w:ascii="Arial" w:hAnsi="Arial" w:cs="Arial"/>
          <w:i/>
          <w:sz w:val="22"/>
          <w:szCs w:val="22"/>
        </w:rPr>
        <w:t xml:space="preserve"> Health Affairs, 37</w:t>
      </w:r>
      <w:r w:rsidRPr="00E91127">
        <w:rPr>
          <w:rFonts w:ascii="Arial" w:hAnsi="Arial" w:cs="Arial"/>
          <w:sz w:val="22"/>
          <w:szCs w:val="22"/>
        </w:rPr>
        <w:t xml:space="preserve">(12) </w:t>
      </w:r>
      <w:hyperlink r:id="rId23">
        <w:r w:rsidRPr="00E91127">
          <w:rPr>
            <w:rFonts w:ascii="Arial" w:hAnsi="Arial" w:cs="Arial"/>
            <w:color w:val="1155CC"/>
            <w:sz w:val="22"/>
            <w:szCs w:val="22"/>
            <w:u w:val="single"/>
          </w:rPr>
          <w:t>https://doi.org/10.1377/hlthaff.2018.05125</w:t>
        </w:r>
      </w:hyperlink>
    </w:p>
    <w:p w14:paraId="33C970B6"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Douthit, N and Kiv, S and </w:t>
      </w:r>
      <w:proofErr w:type="spellStart"/>
      <w:r w:rsidRPr="00E91127">
        <w:rPr>
          <w:rFonts w:ascii="Arial" w:hAnsi="Arial" w:cs="Arial"/>
          <w:sz w:val="22"/>
          <w:szCs w:val="22"/>
        </w:rPr>
        <w:t>Dwolatzky</w:t>
      </w:r>
      <w:proofErr w:type="spellEnd"/>
      <w:r w:rsidRPr="00E91127">
        <w:rPr>
          <w:rFonts w:ascii="Arial" w:hAnsi="Arial" w:cs="Arial"/>
          <w:sz w:val="22"/>
          <w:szCs w:val="22"/>
        </w:rPr>
        <w:t xml:space="preserve">, T and Biswas, S. (2015). Exposing some important barriers </w:t>
      </w:r>
    </w:p>
    <w:p w14:paraId="51F5C46B" w14:textId="77777777" w:rsidR="00957736" w:rsidRPr="00E91127" w:rsidRDefault="00000000">
      <w:pPr>
        <w:shd w:val="clear" w:color="auto" w:fill="FFFFFF"/>
        <w:spacing w:after="180"/>
        <w:ind w:left="720" w:right="-220"/>
        <w:rPr>
          <w:rFonts w:ascii="Arial" w:hAnsi="Arial" w:cs="Arial"/>
          <w:color w:val="0066CC"/>
          <w:sz w:val="22"/>
          <w:szCs w:val="22"/>
        </w:rPr>
      </w:pPr>
      <w:r w:rsidRPr="00E91127">
        <w:rPr>
          <w:rFonts w:ascii="Arial" w:hAnsi="Arial" w:cs="Arial"/>
          <w:sz w:val="22"/>
          <w:szCs w:val="22"/>
        </w:rPr>
        <w:t>to health care access in the rural USA.</w:t>
      </w:r>
      <w:r w:rsidRPr="00E91127">
        <w:rPr>
          <w:rFonts w:ascii="Arial" w:hAnsi="Arial" w:cs="Arial"/>
          <w:i/>
          <w:sz w:val="22"/>
          <w:szCs w:val="22"/>
        </w:rPr>
        <w:t xml:space="preserve"> Public Health, 129</w:t>
      </w:r>
      <w:r w:rsidRPr="00E91127">
        <w:rPr>
          <w:rFonts w:ascii="Arial" w:hAnsi="Arial" w:cs="Arial"/>
          <w:sz w:val="22"/>
          <w:szCs w:val="22"/>
        </w:rPr>
        <w:t xml:space="preserve">(6), 611–620. </w:t>
      </w:r>
      <w:hyperlink r:id="rId24">
        <w:r w:rsidRPr="00E91127">
          <w:rPr>
            <w:rFonts w:ascii="Arial" w:hAnsi="Arial" w:cs="Arial"/>
            <w:color w:val="0066CC"/>
            <w:sz w:val="22"/>
            <w:szCs w:val="22"/>
          </w:rPr>
          <w:t>https://doi.org/10.1016/j.puhe.2015.04.001</w:t>
        </w:r>
      </w:hyperlink>
    </w:p>
    <w:p w14:paraId="5C7D0F97" w14:textId="77777777" w:rsidR="00957736" w:rsidRPr="00E91127" w:rsidRDefault="00000000">
      <w:pPr>
        <w:pBdr>
          <w:right w:val="none" w:sz="0" w:space="3" w:color="auto"/>
        </w:pBdr>
        <w:shd w:val="clear" w:color="auto" w:fill="FFFFFF"/>
        <w:rPr>
          <w:rFonts w:ascii="Arial" w:hAnsi="Arial" w:cs="Arial"/>
          <w:sz w:val="22"/>
          <w:szCs w:val="22"/>
        </w:rPr>
      </w:pPr>
      <w:r w:rsidRPr="00E91127">
        <w:rPr>
          <w:rFonts w:ascii="Arial" w:hAnsi="Arial" w:cs="Arial"/>
          <w:i/>
          <w:sz w:val="22"/>
          <w:szCs w:val="22"/>
        </w:rPr>
        <w:t>Gross Domestic Product (GDP)</w:t>
      </w:r>
      <w:r w:rsidRPr="00E91127">
        <w:rPr>
          <w:rFonts w:ascii="Arial" w:hAnsi="Arial" w:cs="Arial"/>
          <w:sz w:val="22"/>
          <w:szCs w:val="22"/>
        </w:rPr>
        <w:t xml:space="preserve"> [Data set]. (2024). Federal Reserve Bank of St. Louis. </w:t>
      </w:r>
    </w:p>
    <w:p w14:paraId="44CC0213" w14:textId="77777777" w:rsidR="00957736" w:rsidRPr="00E91127" w:rsidRDefault="00000000">
      <w:pPr>
        <w:pBdr>
          <w:right w:val="none" w:sz="0" w:space="3" w:color="auto"/>
        </w:pBdr>
        <w:shd w:val="clear" w:color="auto" w:fill="FFFFFF"/>
        <w:spacing w:after="200"/>
        <w:ind w:firstLine="720"/>
        <w:rPr>
          <w:rFonts w:ascii="Arial" w:hAnsi="Arial" w:cs="Arial"/>
          <w:sz w:val="22"/>
          <w:szCs w:val="22"/>
        </w:rPr>
      </w:pPr>
      <w:hyperlink r:id="rId25">
        <w:r w:rsidRPr="00E91127">
          <w:rPr>
            <w:rFonts w:ascii="Arial" w:hAnsi="Arial" w:cs="Arial"/>
            <w:color w:val="1155CC"/>
            <w:sz w:val="22"/>
            <w:szCs w:val="22"/>
            <w:u w:val="single"/>
          </w:rPr>
          <w:t>https://fred.stlouisfed.org/series/GDP</w:t>
        </w:r>
      </w:hyperlink>
      <w:r w:rsidRPr="00E91127">
        <w:rPr>
          <w:rFonts w:ascii="Arial" w:hAnsi="Arial" w:cs="Arial"/>
          <w:sz w:val="22"/>
          <w:szCs w:val="22"/>
        </w:rPr>
        <w:t xml:space="preserve"> </w:t>
      </w:r>
    </w:p>
    <w:p w14:paraId="61787428" w14:textId="77777777" w:rsidR="00957736" w:rsidRPr="00E91127" w:rsidRDefault="00000000">
      <w:pPr>
        <w:pBdr>
          <w:right w:val="none" w:sz="0" w:space="3" w:color="auto"/>
        </w:pBdr>
        <w:shd w:val="clear" w:color="auto" w:fill="FFFFFF"/>
        <w:rPr>
          <w:rFonts w:ascii="Arial" w:hAnsi="Arial" w:cs="Arial"/>
          <w:i/>
          <w:sz w:val="22"/>
          <w:szCs w:val="22"/>
        </w:rPr>
      </w:pPr>
      <w:r w:rsidRPr="00E91127">
        <w:rPr>
          <w:rFonts w:ascii="Arial" w:hAnsi="Arial" w:cs="Arial"/>
          <w:sz w:val="22"/>
          <w:szCs w:val="22"/>
        </w:rPr>
        <w:t>Heath Resources &amp; Services Administration.</w:t>
      </w:r>
      <w:r w:rsidRPr="00E91127">
        <w:rPr>
          <w:rFonts w:ascii="Arial" w:hAnsi="Arial" w:cs="Arial"/>
          <w:i/>
          <w:sz w:val="22"/>
          <w:szCs w:val="22"/>
        </w:rPr>
        <w:t xml:space="preserve"> Centers for Medicare &amp; Medicaid Services Health </w:t>
      </w:r>
    </w:p>
    <w:p w14:paraId="650D19E4" w14:textId="77777777" w:rsidR="00957736" w:rsidRPr="00E91127" w:rsidRDefault="00000000">
      <w:pPr>
        <w:pBdr>
          <w:right w:val="none" w:sz="0" w:space="3" w:color="auto"/>
        </w:pBdr>
        <w:shd w:val="clear" w:color="auto" w:fill="FFFFFF"/>
        <w:spacing w:after="200"/>
        <w:ind w:left="720"/>
        <w:rPr>
          <w:rFonts w:ascii="Arial" w:hAnsi="Arial" w:cs="Arial"/>
          <w:sz w:val="22"/>
          <w:szCs w:val="22"/>
        </w:rPr>
      </w:pPr>
      <w:r w:rsidRPr="00E91127">
        <w:rPr>
          <w:rFonts w:ascii="Arial" w:hAnsi="Arial" w:cs="Arial"/>
          <w:i/>
          <w:sz w:val="22"/>
          <w:szCs w:val="22"/>
        </w:rPr>
        <w:t xml:space="preserve">Center Facilities Report. </w:t>
      </w:r>
      <w:r w:rsidRPr="00E91127">
        <w:rPr>
          <w:rFonts w:ascii="Arial" w:hAnsi="Arial" w:cs="Arial"/>
          <w:sz w:val="22"/>
          <w:szCs w:val="22"/>
        </w:rPr>
        <w:t xml:space="preserve">[Data set]. data.HRSA.gov. </w:t>
      </w:r>
      <w:hyperlink r:id="rId26">
        <w:r w:rsidRPr="00E91127">
          <w:rPr>
            <w:rFonts w:ascii="Arial" w:hAnsi="Arial" w:cs="Arial"/>
            <w:color w:val="1155CC"/>
            <w:sz w:val="22"/>
            <w:szCs w:val="22"/>
            <w:u w:val="single"/>
          </w:rPr>
          <w:t>https://data.hrsa.gov/data/reports/datagrid?gridName=CMSFacilities</w:t>
        </w:r>
      </w:hyperlink>
      <w:r w:rsidRPr="00E91127">
        <w:rPr>
          <w:rFonts w:ascii="Arial" w:hAnsi="Arial" w:cs="Arial"/>
          <w:sz w:val="22"/>
          <w:szCs w:val="22"/>
        </w:rPr>
        <w:t xml:space="preserve"> </w:t>
      </w:r>
    </w:p>
    <w:p w14:paraId="42A7273B" w14:textId="77777777" w:rsidR="00957736" w:rsidRPr="00E91127" w:rsidRDefault="00000000">
      <w:pPr>
        <w:shd w:val="clear" w:color="auto" w:fill="FFFFFF"/>
        <w:ind w:right="-220"/>
        <w:rPr>
          <w:rFonts w:ascii="Arial" w:hAnsi="Arial" w:cs="Arial"/>
          <w:sz w:val="22"/>
          <w:szCs w:val="22"/>
        </w:rPr>
      </w:pPr>
      <w:proofErr w:type="spellStart"/>
      <w:r w:rsidRPr="00E91127">
        <w:rPr>
          <w:rFonts w:ascii="Arial" w:hAnsi="Arial" w:cs="Arial"/>
          <w:sz w:val="22"/>
          <w:szCs w:val="22"/>
        </w:rPr>
        <w:t>Lythreatis</w:t>
      </w:r>
      <w:proofErr w:type="spellEnd"/>
      <w:r w:rsidRPr="00E91127">
        <w:rPr>
          <w:rFonts w:ascii="Arial" w:hAnsi="Arial" w:cs="Arial"/>
          <w:sz w:val="22"/>
          <w:szCs w:val="22"/>
        </w:rPr>
        <w:t xml:space="preserve">, Sophie and Kumar Singh, Sanjay and Nasser El-Kassar, Abdul. (2022). The digital </w:t>
      </w:r>
    </w:p>
    <w:p w14:paraId="2198CF63" w14:textId="77777777" w:rsidR="00957736" w:rsidRPr="00E91127" w:rsidRDefault="00000000">
      <w:pPr>
        <w:shd w:val="clear" w:color="auto" w:fill="FFFFFF"/>
        <w:spacing w:after="180"/>
        <w:ind w:left="720" w:right="-220"/>
        <w:rPr>
          <w:rFonts w:ascii="Arial" w:hAnsi="Arial" w:cs="Arial"/>
          <w:color w:val="0066CC"/>
          <w:sz w:val="22"/>
          <w:szCs w:val="22"/>
        </w:rPr>
      </w:pPr>
      <w:r w:rsidRPr="00E91127">
        <w:rPr>
          <w:rFonts w:ascii="Arial" w:hAnsi="Arial" w:cs="Arial"/>
          <w:sz w:val="22"/>
          <w:szCs w:val="22"/>
        </w:rPr>
        <w:t>divide: A review and future research agenda.</w:t>
      </w:r>
      <w:r w:rsidRPr="00E91127">
        <w:rPr>
          <w:rFonts w:ascii="Arial" w:hAnsi="Arial" w:cs="Arial"/>
          <w:i/>
          <w:sz w:val="22"/>
          <w:szCs w:val="22"/>
        </w:rPr>
        <w:t xml:space="preserve"> Technological Forecasting and Social Change, 175</w:t>
      </w:r>
      <w:hyperlink r:id="rId27">
        <w:r w:rsidRPr="00E91127">
          <w:rPr>
            <w:rFonts w:ascii="Arial" w:hAnsi="Arial" w:cs="Arial"/>
            <w:color w:val="0066CC"/>
            <w:sz w:val="22"/>
            <w:szCs w:val="22"/>
          </w:rPr>
          <w:t>https://doi.org/10.1016/j.techfore.2021.121359</w:t>
        </w:r>
      </w:hyperlink>
    </w:p>
    <w:p w14:paraId="7E58D158"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Singh, Gopal and Daus, Gem and Allender, Michelle. (2018). Social determinants of health in the </w:t>
      </w:r>
    </w:p>
    <w:p w14:paraId="306408A4" w14:textId="77777777" w:rsidR="00957736" w:rsidRPr="00E91127" w:rsidRDefault="00000000">
      <w:pPr>
        <w:shd w:val="clear" w:color="auto" w:fill="FFFFFF"/>
        <w:spacing w:after="180"/>
        <w:ind w:left="720" w:right="-220"/>
        <w:rPr>
          <w:rFonts w:ascii="Arial" w:eastAsia="Roboto" w:hAnsi="Arial" w:cs="Arial"/>
          <w:sz w:val="22"/>
          <w:szCs w:val="22"/>
        </w:rPr>
      </w:pPr>
      <w:r w:rsidRPr="00E91127">
        <w:rPr>
          <w:rFonts w:ascii="Arial" w:hAnsi="Arial" w:cs="Arial"/>
          <w:sz w:val="22"/>
          <w:szCs w:val="22"/>
        </w:rPr>
        <w:t>united states: Addressing major health inequality trends for the nation, 1935-2016.</w:t>
      </w:r>
      <w:r w:rsidRPr="00E91127">
        <w:rPr>
          <w:rFonts w:ascii="Arial" w:hAnsi="Arial" w:cs="Arial"/>
          <w:i/>
          <w:sz w:val="22"/>
          <w:szCs w:val="22"/>
        </w:rPr>
        <w:t xml:space="preserve"> International Journal of Maternal and Child Health and AIDS, 6</w:t>
      </w:r>
      <w:r w:rsidRPr="00E91127">
        <w:rPr>
          <w:rFonts w:ascii="Arial" w:hAnsi="Arial" w:cs="Arial"/>
          <w:sz w:val="22"/>
          <w:szCs w:val="22"/>
        </w:rPr>
        <w:t>(2), 139–164. 10.21106/ijma.236</w:t>
      </w:r>
    </w:p>
    <w:p w14:paraId="0604138B" w14:textId="77777777" w:rsidR="005B41AF" w:rsidRPr="00E91127" w:rsidRDefault="005B41AF" w:rsidP="005B41AF">
      <w:pPr>
        <w:spacing w:before="240"/>
        <w:rPr>
          <w:rFonts w:ascii="Arial" w:hAnsi="Arial" w:cs="Arial"/>
          <w:sz w:val="22"/>
          <w:szCs w:val="22"/>
        </w:rPr>
      </w:pPr>
      <w:bookmarkStart w:id="11" w:name="_5yab2jkidlpb" w:colFirst="0" w:colLast="0"/>
      <w:bookmarkEnd w:id="11"/>
      <w:r w:rsidRPr="00E91127">
        <w:rPr>
          <w:rFonts w:ascii="Arial" w:hAnsi="Arial" w:cs="Arial"/>
          <w:sz w:val="22"/>
          <w:szCs w:val="22"/>
        </w:rPr>
        <w:t xml:space="preserve">Transportation for America (2021). </w:t>
      </w:r>
      <w:r w:rsidRPr="00E91127">
        <w:rPr>
          <w:rFonts w:ascii="Arial" w:hAnsi="Arial" w:cs="Arial"/>
          <w:i/>
          <w:sz w:val="22"/>
          <w:szCs w:val="22"/>
        </w:rPr>
        <w:t xml:space="preserve">Transit Report Card. </w:t>
      </w:r>
      <w:r w:rsidRPr="00E91127">
        <w:rPr>
          <w:rFonts w:ascii="Arial" w:hAnsi="Arial" w:cs="Arial"/>
          <w:sz w:val="22"/>
          <w:szCs w:val="22"/>
        </w:rPr>
        <w:t xml:space="preserve">[Data set] </w:t>
      </w:r>
    </w:p>
    <w:p w14:paraId="656E6C92" w14:textId="77777777" w:rsidR="005B41AF" w:rsidRPr="00E91127" w:rsidRDefault="005B41AF" w:rsidP="005B41AF">
      <w:pPr>
        <w:ind w:firstLine="720"/>
        <w:rPr>
          <w:rFonts w:ascii="Arial" w:hAnsi="Arial" w:cs="Arial"/>
          <w:sz w:val="22"/>
          <w:szCs w:val="22"/>
        </w:rPr>
      </w:pPr>
      <w:hyperlink r:id="rId28" w:history="1">
        <w:r w:rsidRPr="00E91127">
          <w:rPr>
            <w:rStyle w:val="Hyperlink"/>
            <w:rFonts w:ascii="Arial" w:hAnsi="Arial" w:cs="Arial"/>
            <w:sz w:val="22"/>
            <w:szCs w:val="22"/>
          </w:rPr>
          <w:t>https://t4america.org/transit-</w:t>
        </w:r>
        <w:r w:rsidRPr="00E91127">
          <w:rPr>
            <w:rStyle w:val="Hyperlink"/>
            <w:rFonts w:ascii="Arial" w:hAnsi="Arial" w:cs="Arial"/>
            <w:sz w:val="22"/>
            <w:szCs w:val="22"/>
          </w:rPr>
          <w:t>r</w:t>
        </w:r>
        <w:r w:rsidRPr="00E91127">
          <w:rPr>
            <w:rStyle w:val="Hyperlink"/>
            <w:rFonts w:ascii="Arial" w:hAnsi="Arial" w:cs="Arial"/>
            <w:sz w:val="22"/>
            <w:szCs w:val="22"/>
          </w:rPr>
          <w:t>eport-ca</w:t>
        </w:r>
        <w:r w:rsidRPr="00E91127">
          <w:rPr>
            <w:rStyle w:val="Hyperlink"/>
            <w:rFonts w:ascii="Arial" w:hAnsi="Arial" w:cs="Arial"/>
            <w:sz w:val="22"/>
            <w:szCs w:val="22"/>
          </w:rPr>
          <w:t>r</w:t>
        </w:r>
        <w:r w:rsidRPr="00E91127">
          <w:rPr>
            <w:rStyle w:val="Hyperlink"/>
            <w:rFonts w:ascii="Arial" w:hAnsi="Arial" w:cs="Arial"/>
            <w:sz w:val="22"/>
            <w:szCs w:val="22"/>
          </w:rPr>
          <w:t>d/</w:t>
        </w:r>
      </w:hyperlink>
      <w:r w:rsidRPr="00E91127">
        <w:rPr>
          <w:rFonts w:ascii="Arial" w:hAnsi="Arial" w:cs="Arial"/>
          <w:sz w:val="22"/>
          <w:szCs w:val="22"/>
        </w:rPr>
        <w:t xml:space="preserve"> </w:t>
      </w:r>
    </w:p>
    <w:p w14:paraId="3844C3DD" w14:textId="77777777" w:rsidR="005B41AF" w:rsidRPr="00E91127" w:rsidRDefault="005B41AF">
      <w:pPr>
        <w:pStyle w:val="Heading3"/>
        <w:keepNext w:val="0"/>
        <w:keepLines w:val="0"/>
        <w:shd w:val="clear" w:color="auto" w:fill="FFFFFF"/>
        <w:spacing w:before="0" w:after="0" w:line="240" w:lineRule="auto"/>
        <w:rPr>
          <w:i/>
          <w:color w:val="000000"/>
          <w:sz w:val="22"/>
          <w:szCs w:val="22"/>
        </w:rPr>
      </w:pPr>
    </w:p>
    <w:p w14:paraId="08AC562C" w14:textId="2A3116CF" w:rsidR="00957736" w:rsidRPr="00E91127" w:rsidRDefault="00000000">
      <w:pPr>
        <w:pStyle w:val="Heading3"/>
        <w:keepNext w:val="0"/>
        <w:keepLines w:val="0"/>
        <w:shd w:val="clear" w:color="auto" w:fill="FFFFFF"/>
        <w:spacing w:before="0" w:after="0" w:line="240" w:lineRule="auto"/>
        <w:rPr>
          <w:color w:val="000000"/>
          <w:sz w:val="22"/>
          <w:szCs w:val="22"/>
        </w:rPr>
      </w:pPr>
      <w:r w:rsidRPr="00E91127">
        <w:rPr>
          <w:i/>
          <w:color w:val="000000"/>
          <w:sz w:val="22"/>
          <w:szCs w:val="22"/>
        </w:rPr>
        <w:t>Unemployment rate (UNRATE)</w:t>
      </w:r>
      <w:r w:rsidRPr="00E91127">
        <w:rPr>
          <w:color w:val="000000"/>
          <w:sz w:val="22"/>
          <w:szCs w:val="22"/>
        </w:rPr>
        <w:t xml:space="preserve"> [Data set]. (2024). Federal Reserve Bank of St. Louis. </w:t>
      </w:r>
    </w:p>
    <w:bookmarkStart w:id="12" w:name="_z532l8bkjq8h" w:colFirst="0" w:colLast="0"/>
    <w:bookmarkEnd w:id="12"/>
    <w:p w14:paraId="56727A40" w14:textId="77777777" w:rsidR="00957736" w:rsidRPr="00E91127" w:rsidRDefault="00000000">
      <w:pPr>
        <w:pStyle w:val="Heading3"/>
        <w:keepNext w:val="0"/>
        <w:keepLines w:val="0"/>
        <w:shd w:val="clear" w:color="auto" w:fill="FFFFFF"/>
        <w:spacing w:before="0" w:after="200" w:line="240" w:lineRule="auto"/>
        <w:ind w:firstLine="720"/>
        <w:rPr>
          <w:color w:val="000000"/>
          <w:sz w:val="22"/>
          <w:szCs w:val="22"/>
        </w:rPr>
      </w:pPr>
      <w:r w:rsidRPr="00E91127">
        <w:rPr>
          <w:sz w:val="22"/>
          <w:szCs w:val="22"/>
        </w:rPr>
        <w:fldChar w:fldCharType="begin"/>
      </w:r>
      <w:r w:rsidRPr="00E91127">
        <w:rPr>
          <w:sz w:val="22"/>
          <w:szCs w:val="22"/>
        </w:rPr>
        <w:instrText>HYPERLINK "https://fred.stlouisfed.org/series/UNRATE" \h</w:instrText>
      </w:r>
      <w:r w:rsidRPr="00E91127">
        <w:rPr>
          <w:sz w:val="22"/>
          <w:szCs w:val="22"/>
        </w:rPr>
      </w:r>
      <w:r w:rsidRPr="00E91127">
        <w:rPr>
          <w:sz w:val="22"/>
          <w:szCs w:val="22"/>
        </w:rPr>
        <w:fldChar w:fldCharType="separate"/>
      </w:r>
      <w:r w:rsidRPr="00E91127">
        <w:rPr>
          <w:color w:val="1155CC"/>
          <w:sz w:val="22"/>
          <w:szCs w:val="22"/>
          <w:u w:val="single"/>
        </w:rPr>
        <w:t>https://fred.stlouisfe</w:t>
      </w:r>
      <w:r w:rsidRPr="00E91127">
        <w:rPr>
          <w:color w:val="1155CC"/>
          <w:sz w:val="22"/>
          <w:szCs w:val="22"/>
          <w:u w:val="single"/>
        </w:rPr>
        <w:t>d</w:t>
      </w:r>
      <w:r w:rsidRPr="00E91127">
        <w:rPr>
          <w:color w:val="1155CC"/>
          <w:sz w:val="22"/>
          <w:szCs w:val="22"/>
          <w:u w:val="single"/>
        </w:rPr>
        <w:t>.org/series/UNRATE</w:t>
      </w:r>
      <w:r w:rsidRPr="00E91127">
        <w:rPr>
          <w:sz w:val="22"/>
          <w:szCs w:val="22"/>
        </w:rPr>
        <w:fldChar w:fldCharType="end"/>
      </w:r>
      <w:r w:rsidRPr="00E91127">
        <w:rPr>
          <w:color w:val="000000"/>
          <w:sz w:val="22"/>
          <w:szCs w:val="22"/>
        </w:rPr>
        <w:t xml:space="preserve"> </w:t>
      </w:r>
    </w:p>
    <w:p w14:paraId="00C8BFCC" w14:textId="77777777" w:rsidR="00957736" w:rsidRPr="00E91127" w:rsidRDefault="00000000">
      <w:pPr>
        <w:pStyle w:val="Heading3"/>
        <w:keepNext w:val="0"/>
        <w:keepLines w:val="0"/>
        <w:shd w:val="clear" w:color="auto" w:fill="FFFFFF"/>
        <w:spacing w:before="0" w:after="0" w:line="240" w:lineRule="auto"/>
        <w:rPr>
          <w:color w:val="000000"/>
          <w:sz w:val="22"/>
          <w:szCs w:val="22"/>
        </w:rPr>
      </w:pPr>
      <w:bookmarkStart w:id="13" w:name="_act66wnzgoor" w:colFirst="0" w:colLast="0"/>
      <w:bookmarkEnd w:id="13"/>
      <w:r w:rsidRPr="00E91127">
        <w:rPr>
          <w:color w:val="000000"/>
          <w:sz w:val="22"/>
          <w:szCs w:val="22"/>
        </w:rPr>
        <w:t>Vintage (2024).</w:t>
      </w:r>
      <w:r w:rsidRPr="00E91127">
        <w:rPr>
          <w:i/>
          <w:color w:val="000000"/>
          <w:sz w:val="22"/>
          <w:szCs w:val="22"/>
        </w:rPr>
        <w:t xml:space="preserve"> Annual Estimates of the Resident Population for the United States, Regions, </w:t>
      </w:r>
    </w:p>
    <w:p w14:paraId="3072A0B8" w14:textId="77777777" w:rsidR="00957736" w:rsidRPr="00E91127" w:rsidRDefault="00000000">
      <w:pPr>
        <w:pStyle w:val="Heading3"/>
        <w:keepNext w:val="0"/>
        <w:keepLines w:val="0"/>
        <w:shd w:val="clear" w:color="auto" w:fill="FFFFFF"/>
        <w:spacing w:before="0" w:after="160" w:line="240" w:lineRule="auto"/>
        <w:ind w:left="720"/>
        <w:rPr>
          <w:color w:val="000000"/>
          <w:sz w:val="22"/>
          <w:szCs w:val="22"/>
        </w:rPr>
      </w:pPr>
      <w:bookmarkStart w:id="14" w:name="_58rkajjgo691" w:colFirst="0" w:colLast="0"/>
      <w:bookmarkEnd w:id="14"/>
      <w:r w:rsidRPr="00E91127">
        <w:rPr>
          <w:i/>
          <w:color w:val="000000"/>
          <w:sz w:val="22"/>
          <w:szCs w:val="22"/>
        </w:rPr>
        <w:lastRenderedPageBreak/>
        <w:t xml:space="preserve">States, District of Columbia and Puerto Rico: April 1, </w:t>
      </w:r>
      <w:proofErr w:type="gramStart"/>
      <w:r w:rsidRPr="00E91127">
        <w:rPr>
          <w:i/>
          <w:color w:val="000000"/>
          <w:sz w:val="22"/>
          <w:szCs w:val="22"/>
        </w:rPr>
        <w:t>2020</w:t>
      </w:r>
      <w:proofErr w:type="gramEnd"/>
      <w:r w:rsidRPr="00E91127">
        <w:rPr>
          <w:i/>
          <w:color w:val="000000"/>
          <w:sz w:val="22"/>
          <w:szCs w:val="22"/>
        </w:rPr>
        <w:t xml:space="preserve"> to July 1, 2024 (NST-EST2024-POP) [&lt; 1.0 MB]</w:t>
      </w:r>
      <w:r w:rsidRPr="00E91127">
        <w:rPr>
          <w:color w:val="000000"/>
          <w:sz w:val="22"/>
          <w:szCs w:val="22"/>
        </w:rPr>
        <w:t xml:space="preserve"> [Data set]. United States Census Bureau.</w:t>
      </w:r>
      <w:hyperlink r:id="rId29" w:anchor="v2024">
        <w:r w:rsidRPr="00E91127">
          <w:rPr>
            <w:color w:val="1155CC"/>
            <w:sz w:val="22"/>
            <w:szCs w:val="22"/>
            <w:u w:val="single"/>
          </w:rPr>
          <w:t>https://www.census.gov/data/tables/time-series/demo/popest/2020s-state-total.html#v2024</w:t>
        </w:r>
      </w:hyperlink>
      <w:r w:rsidRPr="00E91127">
        <w:rPr>
          <w:color w:val="000000"/>
          <w:sz w:val="22"/>
          <w:szCs w:val="22"/>
        </w:rPr>
        <w:t xml:space="preserve"> </w:t>
      </w:r>
    </w:p>
    <w:p w14:paraId="388C81BF" w14:textId="77777777" w:rsidR="00957736" w:rsidRPr="00E91127" w:rsidRDefault="00957736">
      <w:pPr>
        <w:rPr>
          <w:rFonts w:ascii="Arial" w:hAnsi="Arial" w:cs="Arial"/>
          <w:sz w:val="22"/>
          <w:szCs w:val="22"/>
        </w:rPr>
      </w:pPr>
    </w:p>
    <w:p w14:paraId="24C5E392" w14:textId="77777777" w:rsidR="00957736" w:rsidRPr="00E91127" w:rsidRDefault="00957736">
      <w:pPr>
        <w:rPr>
          <w:rFonts w:ascii="Arial" w:hAnsi="Arial" w:cs="Arial"/>
          <w:sz w:val="22"/>
          <w:szCs w:val="22"/>
        </w:rPr>
      </w:pPr>
    </w:p>
    <w:p w14:paraId="56B8164E" w14:textId="77777777" w:rsidR="00957736" w:rsidRPr="00E91127" w:rsidRDefault="00000000">
      <w:pPr>
        <w:spacing w:line="360" w:lineRule="auto"/>
        <w:jc w:val="both"/>
        <w:rPr>
          <w:rFonts w:ascii="Arial" w:hAnsi="Arial" w:cs="Arial"/>
          <w:sz w:val="22"/>
          <w:szCs w:val="22"/>
        </w:rPr>
      </w:pPr>
      <w:r w:rsidRPr="00E91127">
        <w:rPr>
          <w:rFonts w:ascii="Arial" w:hAnsi="Arial" w:cs="Arial"/>
          <w:b/>
          <w:sz w:val="22"/>
          <w:szCs w:val="22"/>
        </w:rPr>
        <w:t>GitHub Repository</w:t>
      </w:r>
      <w:r w:rsidRPr="00E91127">
        <w:rPr>
          <w:rFonts w:ascii="Arial" w:hAnsi="Arial" w:cs="Arial"/>
          <w:sz w:val="22"/>
          <w:szCs w:val="22"/>
        </w:rPr>
        <w:t xml:space="preserve">: </w:t>
      </w:r>
      <w:hyperlink r:id="rId30">
        <w:r w:rsidRPr="00E91127">
          <w:rPr>
            <w:rFonts w:ascii="Arial" w:hAnsi="Arial" w:cs="Arial"/>
            <w:color w:val="1155CC"/>
            <w:sz w:val="22"/>
            <w:szCs w:val="22"/>
            <w:u w:val="single"/>
          </w:rPr>
          <w:t>https://github.com/Jcoomber6/DA401</w:t>
        </w:r>
      </w:hyperlink>
      <w:r w:rsidRPr="00E91127">
        <w:rPr>
          <w:rFonts w:ascii="Arial" w:hAnsi="Arial" w:cs="Arial"/>
          <w:sz w:val="22"/>
          <w:szCs w:val="22"/>
        </w:rPr>
        <w:t xml:space="preserve"> </w:t>
      </w:r>
    </w:p>
    <w:p w14:paraId="6F3C8600" w14:textId="77777777" w:rsidR="00957736" w:rsidRPr="00E91127" w:rsidRDefault="00957736">
      <w:pPr>
        <w:spacing w:line="360" w:lineRule="auto"/>
        <w:jc w:val="both"/>
        <w:rPr>
          <w:rFonts w:ascii="Arial" w:hAnsi="Arial" w:cs="Arial"/>
          <w:sz w:val="22"/>
          <w:szCs w:val="22"/>
        </w:rPr>
      </w:pPr>
    </w:p>
    <w:sectPr w:rsidR="00957736" w:rsidRPr="00E91127">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8" w:author="Jessica Hope Coomber" w:date="2025-03-31T20:11:00Z" w:initials="JC">
    <w:p w14:paraId="6716620B" w14:textId="77777777" w:rsidR="00335897" w:rsidRDefault="00335897" w:rsidP="00335897">
      <w:r>
        <w:rPr>
          <w:rStyle w:val="CommentReference"/>
        </w:rPr>
        <w:annotationRef/>
      </w:r>
      <w:r>
        <w:rPr>
          <w:rFonts w:ascii="Arial" w:eastAsia="Arial" w:hAnsi="Arial" w:cs="Arial"/>
          <w:color w:val="000000"/>
          <w:sz w:val="20"/>
          <w:szCs w:val="20"/>
          <w:lang w:val="en"/>
        </w:rPr>
        <w:t>Cite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716620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975B605" w16cex:dateUtc="2025-04-01T00: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716620B" w16cid:durableId="4975B60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78C9C2" w14:textId="77777777" w:rsidR="00843DD2" w:rsidRDefault="00843DD2" w:rsidP="009C6737">
      <w:r>
        <w:separator/>
      </w:r>
    </w:p>
  </w:endnote>
  <w:endnote w:type="continuationSeparator" w:id="0">
    <w:p w14:paraId="17349AFD" w14:textId="77777777" w:rsidR="00843DD2" w:rsidRDefault="00843DD2" w:rsidP="009C67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5435A5D4-F553-0949-BA4C-DD32AFF3376F}"/>
    <w:embedBold r:id="rId2" w:fontKey="{6340C349-BA1B-A142-9B20-186258E86499}"/>
    <w:embedItalic r:id="rId3" w:fontKey="{B3008BB3-81D7-E941-B3E6-21593F1C8E9B}"/>
    <w:embedBoldItalic r:id="rId4" w:fontKey="{B3C8C82A-94D3-1F46-95C8-3DB8A70B6993}"/>
  </w:font>
  <w:font w:name="Arial">
    <w:panose1 w:val="020B0604020202020204"/>
    <w:charset w:val="00"/>
    <w:family w:val="swiss"/>
    <w:pitch w:val="variable"/>
    <w:sig w:usb0="E0002AFF" w:usb1="C0007843" w:usb2="00000009" w:usb3="00000000" w:csb0="000001FF" w:csb1="00000000"/>
    <w:embedRegular r:id="rId5" w:fontKey="{181B47CD-D119-D242-ACC1-DA4C8CDD116F}"/>
    <w:embedBold r:id="rId6" w:fontKey="{364F9153-13A2-9049-A8DF-95183F092990}"/>
    <w:embedItalic r:id="rId7" w:fontKey="{C69B4400-8732-7F4D-A0C4-484A6DD15AC1}"/>
    <w:embedBoldItalic r:id="rId8" w:fontKey="{9D78DD32-D7AC-F847-AFDE-30B59B37E2A0}"/>
  </w:font>
  <w:font w:name="Courier New">
    <w:panose1 w:val="02070309020205020404"/>
    <w:charset w:val="00"/>
    <w:family w:val="modern"/>
    <w:pitch w:val="fixed"/>
    <w:sig w:usb0="E0002AFF" w:usb1="C0007843" w:usb2="00000009" w:usb3="00000000" w:csb0="000001FF" w:csb1="00000000"/>
    <w:embedRegular r:id="rId9" w:fontKey="{73216EBB-EE3E-054E-B1BB-A2674A30E244}"/>
  </w:font>
  <w:font w:name="Wingdings">
    <w:panose1 w:val="05000000000000000000"/>
    <w:charset w:val="4D"/>
    <w:family w:val="decorative"/>
    <w:pitch w:val="variable"/>
    <w:sig w:usb0="00000003" w:usb1="00000000" w:usb2="00000000" w:usb3="00000000" w:csb0="80000001" w:csb1="00000000"/>
    <w:embedRegular r:id="rId10" w:fontKey="{5DA3ED08-D35C-5C42-A6E3-D0F42EE013DF}"/>
  </w:font>
  <w:font w:name="Symbol">
    <w:panose1 w:val="05050102010706020507"/>
    <w:charset w:val="02"/>
    <w:family w:val="decorative"/>
    <w:pitch w:val="variable"/>
    <w:sig w:usb0="00000000" w:usb1="10000000" w:usb2="00000000" w:usb3="00000000" w:csb0="80000000" w:csb1="00000000"/>
    <w:embedRegular r:id="rId11" w:fontKey="{61AD9CD6-C0DF-F94F-A5E8-CC1B359870E2}"/>
  </w:font>
  <w:font w:name="Roboto">
    <w:panose1 w:val="02000000000000000000"/>
    <w:charset w:val="00"/>
    <w:family w:val="auto"/>
    <w:pitch w:val="variable"/>
    <w:sig w:usb0="E0000AFF" w:usb1="5000217F" w:usb2="00000021" w:usb3="00000000" w:csb0="0000019F" w:csb1="00000000"/>
    <w:embedRegular r:id="rId12" w:fontKey="{E95D9233-CEFD-3F4F-BAAA-EB38D2398702}"/>
  </w:font>
  <w:font w:name="Calibri">
    <w:panose1 w:val="020F0502020204030204"/>
    <w:charset w:val="00"/>
    <w:family w:val="swiss"/>
    <w:pitch w:val="variable"/>
    <w:sig w:usb0="E0002AFF" w:usb1="C000247B" w:usb2="00000009" w:usb3="00000000" w:csb0="000001FF" w:csb1="00000000"/>
    <w:embedRegular r:id="rId13" w:fontKey="{502F69A1-B7D3-3744-95DE-B52FAE6C78B9}"/>
  </w:font>
  <w:font w:name="Cambria">
    <w:panose1 w:val="02040503050406030204"/>
    <w:charset w:val="00"/>
    <w:family w:val="roman"/>
    <w:pitch w:val="variable"/>
    <w:sig w:usb0="E00002FF" w:usb1="400004FF" w:usb2="00000000" w:usb3="00000000" w:csb0="0000019F" w:csb1="00000000"/>
    <w:embedRegular r:id="rId14" w:fontKey="{9864EE27-82A1-034F-8164-A46E6387452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91DAED" w14:textId="77777777" w:rsidR="00843DD2" w:rsidRDefault="00843DD2" w:rsidP="009C6737">
      <w:r>
        <w:separator/>
      </w:r>
    </w:p>
  </w:footnote>
  <w:footnote w:type="continuationSeparator" w:id="0">
    <w:p w14:paraId="305F29D0" w14:textId="77777777" w:rsidR="00843DD2" w:rsidRDefault="00843DD2" w:rsidP="009C67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980EDA"/>
    <w:multiLevelType w:val="multilevel"/>
    <w:tmpl w:val="EF960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9B07FA5"/>
    <w:multiLevelType w:val="multilevel"/>
    <w:tmpl w:val="538A5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DEF21CC"/>
    <w:multiLevelType w:val="hybridMultilevel"/>
    <w:tmpl w:val="1B1ECB66"/>
    <w:lvl w:ilvl="0" w:tplc="9454DCF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8181BC6"/>
    <w:multiLevelType w:val="multilevel"/>
    <w:tmpl w:val="5666F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21676738">
    <w:abstractNumId w:val="0"/>
  </w:num>
  <w:num w:numId="2" w16cid:durableId="577902079">
    <w:abstractNumId w:val="1"/>
  </w:num>
  <w:num w:numId="3" w16cid:durableId="42297225">
    <w:abstractNumId w:val="3"/>
  </w:num>
  <w:num w:numId="4" w16cid:durableId="188043641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essica Hope Coomber">
    <w15:presenceInfo w15:providerId="AD" w15:userId="S::coombe_j1@denison.edu::54022637-a59a-42ce-89f8-012a5d62c9b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9"/>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736"/>
    <w:rsid w:val="00003204"/>
    <w:rsid w:val="000D2E85"/>
    <w:rsid w:val="00131454"/>
    <w:rsid w:val="00147ED9"/>
    <w:rsid w:val="001936CB"/>
    <w:rsid w:val="001B7C9A"/>
    <w:rsid w:val="001F2D2A"/>
    <w:rsid w:val="00253F59"/>
    <w:rsid w:val="002B0532"/>
    <w:rsid w:val="00335897"/>
    <w:rsid w:val="004B192B"/>
    <w:rsid w:val="005B41AF"/>
    <w:rsid w:val="00607D3B"/>
    <w:rsid w:val="00812E08"/>
    <w:rsid w:val="0083200D"/>
    <w:rsid w:val="00843DD2"/>
    <w:rsid w:val="0085201B"/>
    <w:rsid w:val="008A2BC2"/>
    <w:rsid w:val="00957736"/>
    <w:rsid w:val="009C6737"/>
    <w:rsid w:val="009E4C9E"/>
    <w:rsid w:val="00A96888"/>
    <w:rsid w:val="00C77588"/>
    <w:rsid w:val="00C87EB9"/>
    <w:rsid w:val="00D01753"/>
    <w:rsid w:val="00D03816"/>
    <w:rsid w:val="00DC29AB"/>
    <w:rsid w:val="00E911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80FFB2D"/>
  <w15:docId w15:val="{0D7B5187-7792-7C45-A0DD-C03352AF98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7588"/>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uiPriority w:val="9"/>
    <w:unhideWhenUsed/>
    <w:qFormat/>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uiPriority w:val="9"/>
    <w:unhideWhenUsed/>
    <w:qFormat/>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uiPriority w:val="9"/>
    <w:unhideWhenUsed/>
    <w:qFormat/>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
    </w:rPr>
  </w:style>
  <w:style w:type="paragraph" w:styleId="CommentText">
    <w:name w:val="annotation text"/>
    <w:basedOn w:val="Normal"/>
    <w:link w:val="CommentTextChar"/>
    <w:uiPriority w:val="99"/>
    <w:semiHidden/>
    <w:unhideWhenUsed/>
    <w:rPr>
      <w:rFonts w:ascii="Arial" w:eastAsia="Arial" w:hAnsi="Arial" w:cs="Arial"/>
      <w:sz w:val="20"/>
      <w:szCs w:val="20"/>
      <w:lang w:val="en"/>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5B41AF"/>
    <w:rPr>
      <w:color w:val="0000FF" w:themeColor="hyperlink"/>
      <w:u w:val="single"/>
    </w:rPr>
  </w:style>
  <w:style w:type="character" w:styleId="UnresolvedMention">
    <w:name w:val="Unresolved Mention"/>
    <w:basedOn w:val="DefaultParagraphFont"/>
    <w:uiPriority w:val="99"/>
    <w:semiHidden/>
    <w:unhideWhenUsed/>
    <w:rsid w:val="005B41AF"/>
    <w:rPr>
      <w:color w:val="605E5C"/>
      <w:shd w:val="clear" w:color="auto" w:fill="E1DFDD"/>
    </w:rPr>
  </w:style>
  <w:style w:type="paragraph" w:styleId="Caption">
    <w:name w:val="caption"/>
    <w:basedOn w:val="Normal"/>
    <w:next w:val="Normal"/>
    <w:uiPriority w:val="35"/>
    <w:unhideWhenUsed/>
    <w:qFormat/>
    <w:rsid w:val="001B7C9A"/>
    <w:pPr>
      <w:spacing w:after="200"/>
    </w:pPr>
    <w:rPr>
      <w:rFonts w:ascii="Arial" w:eastAsia="Arial" w:hAnsi="Arial" w:cs="Arial"/>
      <w:i/>
      <w:iCs/>
      <w:color w:val="1F497D" w:themeColor="text2"/>
      <w:sz w:val="18"/>
      <w:szCs w:val="18"/>
      <w:lang w:val="en"/>
    </w:rPr>
  </w:style>
  <w:style w:type="paragraph" w:styleId="Header">
    <w:name w:val="header"/>
    <w:basedOn w:val="Normal"/>
    <w:link w:val="HeaderChar"/>
    <w:uiPriority w:val="99"/>
    <w:unhideWhenUsed/>
    <w:rsid w:val="009C6737"/>
    <w:pPr>
      <w:tabs>
        <w:tab w:val="center" w:pos="4680"/>
        <w:tab w:val="right" w:pos="9360"/>
      </w:tabs>
    </w:pPr>
    <w:rPr>
      <w:rFonts w:ascii="Arial" w:eastAsia="Arial" w:hAnsi="Arial" w:cs="Arial"/>
      <w:sz w:val="22"/>
      <w:szCs w:val="22"/>
      <w:lang w:val="en"/>
    </w:rPr>
  </w:style>
  <w:style w:type="character" w:customStyle="1" w:styleId="HeaderChar">
    <w:name w:val="Header Char"/>
    <w:basedOn w:val="DefaultParagraphFont"/>
    <w:link w:val="Header"/>
    <w:uiPriority w:val="99"/>
    <w:rsid w:val="009C6737"/>
  </w:style>
  <w:style w:type="paragraph" w:styleId="Footer">
    <w:name w:val="footer"/>
    <w:basedOn w:val="Normal"/>
    <w:link w:val="FooterChar"/>
    <w:uiPriority w:val="99"/>
    <w:unhideWhenUsed/>
    <w:rsid w:val="009C6737"/>
    <w:pPr>
      <w:tabs>
        <w:tab w:val="center" w:pos="4680"/>
        <w:tab w:val="right" w:pos="9360"/>
      </w:tabs>
    </w:pPr>
    <w:rPr>
      <w:rFonts w:ascii="Arial" w:eastAsia="Arial" w:hAnsi="Arial" w:cs="Arial"/>
      <w:sz w:val="22"/>
      <w:szCs w:val="22"/>
      <w:lang w:val="en"/>
    </w:rPr>
  </w:style>
  <w:style w:type="character" w:customStyle="1" w:styleId="FooterChar">
    <w:name w:val="Footer Char"/>
    <w:basedOn w:val="DefaultParagraphFont"/>
    <w:link w:val="Footer"/>
    <w:uiPriority w:val="99"/>
    <w:rsid w:val="009C6737"/>
  </w:style>
  <w:style w:type="table" w:styleId="TableGrid">
    <w:name w:val="Table Grid"/>
    <w:basedOn w:val="TableNormal"/>
    <w:uiPriority w:val="39"/>
    <w:rsid w:val="00D038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3200D"/>
    <w:rPr>
      <w:b/>
      <w:bCs/>
    </w:rPr>
  </w:style>
  <w:style w:type="paragraph" w:styleId="NormalWeb">
    <w:name w:val="Normal (Web)"/>
    <w:basedOn w:val="Normal"/>
    <w:uiPriority w:val="99"/>
    <w:unhideWhenUsed/>
    <w:rsid w:val="000D2E85"/>
    <w:pPr>
      <w:spacing w:before="100" w:beforeAutospacing="1" w:after="100" w:afterAutospacing="1"/>
    </w:pPr>
  </w:style>
  <w:style w:type="paragraph" w:styleId="CommentSubject">
    <w:name w:val="annotation subject"/>
    <w:basedOn w:val="CommentText"/>
    <w:next w:val="CommentText"/>
    <w:link w:val="CommentSubjectChar"/>
    <w:uiPriority w:val="99"/>
    <w:semiHidden/>
    <w:unhideWhenUsed/>
    <w:rsid w:val="00335897"/>
    <w:rPr>
      <w:rFonts w:ascii="Times New Roman" w:eastAsia="Times New Roman" w:hAnsi="Times New Roman" w:cs="Times New Roman"/>
      <w:b/>
      <w:bCs/>
      <w:lang w:val="en-US"/>
    </w:rPr>
  </w:style>
  <w:style w:type="character" w:customStyle="1" w:styleId="CommentSubjectChar">
    <w:name w:val="Comment Subject Char"/>
    <w:basedOn w:val="CommentTextChar"/>
    <w:link w:val="CommentSubject"/>
    <w:uiPriority w:val="99"/>
    <w:semiHidden/>
    <w:rsid w:val="00335897"/>
    <w:rPr>
      <w:rFonts w:ascii="Times New Roman" w:eastAsia="Times New Roman" w:hAnsi="Times New Roman" w:cs="Times New Roman"/>
      <w:b/>
      <w:bCs/>
      <w:sz w:val="20"/>
      <w:szCs w:val="20"/>
      <w:lang w:val="en-US"/>
    </w:rPr>
  </w:style>
  <w:style w:type="paragraph" w:styleId="ListParagraph">
    <w:name w:val="List Paragraph"/>
    <w:basedOn w:val="Normal"/>
    <w:uiPriority w:val="34"/>
    <w:qFormat/>
    <w:rsid w:val="0085201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124441">
      <w:bodyDiv w:val="1"/>
      <w:marLeft w:val="0"/>
      <w:marRight w:val="0"/>
      <w:marTop w:val="0"/>
      <w:marBottom w:val="0"/>
      <w:divBdr>
        <w:top w:val="none" w:sz="0" w:space="0" w:color="auto"/>
        <w:left w:val="none" w:sz="0" w:space="0" w:color="auto"/>
        <w:bottom w:val="none" w:sz="0" w:space="0" w:color="auto"/>
        <w:right w:val="none" w:sz="0" w:space="0" w:color="auto"/>
      </w:divBdr>
    </w:div>
    <w:div w:id="81535821">
      <w:bodyDiv w:val="1"/>
      <w:marLeft w:val="0"/>
      <w:marRight w:val="0"/>
      <w:marTop w:val="0"/>
      <w:marBottom w:val="0"/>
      <w:divBdr>
        <w:top w:val="none" w:sz="0" w:space="0" w:color="auto"/>
        <w:left w:val="none" w:sz="0" w:space="0" w:color="auto"/>
        <w:bottom w:val="none" w:sz="0" w:space="0" w:color="auto"/>
        <w:right w:val="none" w:sz="0" w:space="0" w:color="auto"/>
      </w:divBdr>
    </w:div>
    <w:div w:id="308364158">
      <w:bodyDiv w:val="1"/>
      <w:marLeft w:val="0"/>
      <w:marRight w:val="0"/>
      <w:marTop w:val="0"/>
      <w:marBottom w:val="0"/>
      <w:divBdr>
        <w:top w:val="none" w:sz="0" w:space="0" w:color="auto"/>
        <w:left w:val="none" w:sz="0" w:space="0" w:color="auto"/>
        <w:bottom w:val="none" w:sz="0" w:space="0" w:color="auto"/>
        <w:right w:val="none" w:sz="0" w:space="0" w:color="auto"/>
      </w:divBdr>
    </w:div>
    <w:div w:id="333341575">
      <w:bodyDiv w:val="1"/>
      <w:marLeft w:val="0"/>
      <w:marRight w:val="0"/>
      <w:marTop w:val="0"/>
      <w:marBottom w:val="0"/>
      <w:divBdr>
        <w:top w:val="none" w:sz="0" w:space="0" w:color="auto"/>
        <w:left w:val="none" w:sz="0" w:space="0" w:color="auto"/>
        <w:bottom w:val="none" w:sz="0" w:space="0" w:color="auto"/>
        <w:right w:val="none" w:sz="0" w:space="0" w:color="auto"/>
      </w:divBdr>
    </w:div>
    <w:div w:id="945119248">
      <w:bodyDiv w:val="1"/>
      <w:marLeft w:val="0"/>
      <w:marRight w:val="0"/>
      <w:marTop w:val="0"/>
      <w:marBottom w:val="0"/>
      <w:divBdr>
        <w:top w:val="none" w:sz="0" w:space="0" w:color="auto"/>
        <w:left w:val="none" w:sz="0" w:space="0" w:color="auto"/>
        <w:bottom w:val="none" w:sz="0" w:space="0" w:color="auto"/>
        <w:right w:val="none" w:sz="0" w:space="0" w:color="auto"/>
      </w:divBdr>
    </w:div>
    <w:div w:id="982584684">
      <w:bodyDiv w:val="1"/>
      <w:marLeft w:val="0"/>
      <w:marRight w:val="0"/>
      <w:marTop w:val="0"/>
      <w:marBottom w:val="0"/>
      <w:divBdr>
        <w:top w:val="none" w:sz="0" w:space="0" w:color="auto"/>
        <w:left w:val="none" w:sz="0" w:space="0" w:color="auto"/>
        <w:bottom w:val="none" w:sz="0" w:space="0" w:color="auto"/>
        <w:right w:val="none" w:sz="0" w:space="0" w:color="auto"/>
      </w:divBdr>
    </w:div>
    <w:div w:id="1227647616">
      <w:bodyDiv w:val="1"/>
      <w:marLeft w:val="0"/>
      <w:marRight w:val="0"/>
      <w:marTop w:val="0"/>
      <w:marBottom w:val="0"/>
      <w:divBdr>
        <w:top w:val="none" w:sz="0" w:space="0" w:color="auto"/>
        <w:left w:val="none" w:sz="0" w:space="0" w:color="auto"/>
        <w:bottom w:val="none" w:sz="0" w:space="0" w:color="auto"/>
        <w:right w:val="none" w:sz="0" w:space="0" w:color="auto"/>
      </w:divBdr>
    </w:div>
    <w:div w:id="1229152106">
      <w:bodyDiv w:val="1"/>
      <w:marLeft w:val="0"/>
      <w:marRight w:val="0"/>
      <w:marTop w:val="0"/>
      <w:marBottom w:val="0"/>
      <w:divBdr>
        <w:top w:val="none" w:sz="0" w:space="0" w:color="auto"/>
        <w:left w:val="none" w:sz="0" w:space="0" w:color="auto"/>
        <w:bottom w:val="none" w:sz="0" w:space="0" w:color="auto"/>
        <w:right w:val="none" w:sz="0" w:space="0" w:color="auto"/>
      </w:divBdr>
    </w:div>
    <w:div w:id="1251431751">
      <w:bodyDiv w:val="1"/>
      <w:marLeft w:val="0"/>
      <w:marRight w:val="0"/>
      <w:marTop w:val="0"/>
      <w:marBottom w:val="0"/>
      <w:divBdr>
        <w:top w:val="none" w:sz="0" w:space="0" w:color="auto"/>
        <w:left w:val="none" w:sz="0" w:space="0" w:color="auto"/>
        <w:bottom w:val="none" w:sz="0" w:space="0" w:color="auto"/>
        <w:right w:val="none" w:sz="0" w:space="0" w:color="auto"/>
      </w:divBdr>
    </w:div>
    <w:div w:id="1581788374">
      <w:bodyDiv w:val="1"/>
      <w:marLeft w:val="0"/>
      <w:marRight w:val="0"/>
      <w:marTop w:val="0"/>
      <w:marBottom w:val="0"/>
      <w:divBdr>
        <w:top w:val="none" w:sz="0" w:space="0" w:color="auto"/>
        <w:left w:val="none" w:sz="0" w:space="0" w:color="auto"/>
        <w:bottom w:val="none" w:sz="0" w:space="0" w:color="auto"/>
        <w:right w:val="none" w:sz="0" w:space="0" w:color="auto"/>
      </w:divBdr>
    </w:div>
    <w:div w:id="1718822802">
      <w:bodyDiv w:val="1"/>
      <w:marLeft w:val="0"/>
      <w:marRight w:val="0"/>
      <w:marTop w:val="0"/>
      <w:marBottom w:val="0"/>
      <w:divBdr>
        <w:top w:val="none" w:sz="0" w:space="0" w:color="auto"/>
        <w:left w:val="none" w:sz="0" w:space="0" w:color="auto"/>
        <w:bottom w:val="none" w:sz="0" w:space="0" w:color="auto"/>
        <w:right w:val="none" w:sz="0" w:space="0" w:color="auto"/>
      </w:divBdr>
    </w:div>
    <w:div w:id="1744525430">
      <w:bodyDiv w:val="1"/>
      <w:marLeft w:val="0"/>
      <w:marRight w:val="0"/>
      <w:marTop w:val="0"/>
      <w:marBottom w:val="0"/>
      <w:divBdr>
        <w:top w:val="none" w:sz="0" w:space="0" w:color="auto"/>
        <w:left w:val="none" w:sz="0" w:space="0" w:color="auto"/>
        <w:bottom w:val="none" w:sz="0" w:space="0" w:color="auto"/>
        <w:right w:val="none" w:sz="0" w:space="0" w:color="auto"/>
      </w:divBdr>
    </w:div>
    <w:div w:id="1804811281">
      <w:bodyDiv w:val="1"/>
      <w:marLeft w:val="0"/>
      <w:marRight w:val="0"/>
      <w:marTop w:val="0"/>
      <w:marBottom w:val="0"/>
      <w:divBdr>
        <w:top w:val="none" w:sz="0" w:space="0" w:color="auto"/>
        <w:left w:val="none" w:sz="0" w:space="0" w:color="auto"/>
        <w:bottom w:val="none" w:sz="0" w:space="0" w:color="auto"/>
        <w:right w:val="none" w:sz="0" w:space="0" w:color="auto"/>
      </w:divBdr>
    </w:div>
    <w:div w:id="2062093101">
      <w:bodyDiv w:val="1"/>
      <w:marLeft w:val="0"/>
      <w:marRight w:val="0"/>
      <w:marTop w:val="0"/>
      <w:marBottom w:val="0"/>
      <w:divBdr>
        <w:top w:val="none" w:sz="0" w:space="0" w:color="auto"/>
        <w:left w:val="none" w:sz="0" w:space="0" w:color="auto"/>
        <w:bottom w:val="none" w:sz="0" w:space="0" w:color="auto"/>
        <w:right w:val="none" w:sz="0" w:space="0" w:color="auto"/>
      </w:divBdr>
    </w:div>
    <w:div w:id="2079355544">
      <w:bodyDiv w:val="1"/>
      <w:marLeft w:val="0"/>
      <w:marRight w:val="0"/>
      <w:marTop w:val="0"/>
      <w:marBottom w:val="0"/>
      <w:divBdr>
        <w:top w:val="none" w:sz="0" w:space="0" w:color="auto"/>
        <w:left w:val="none" w:sz="0" w:space="0" w:color="auto"/>
        <w:bottom w:val="none" w:sz="0" w:space="0" w:color="auto"/>
        <w:right w:val="none" w:sz="0" w:space="0" w:color="auto"/>
      </w:divBdr>
    </w:div>
    <w:div w:id="21144740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hyperlink" Target="https://data.census.gov/table?q=B25044:+Tenure+by+Vehicles+Available&amp;g=010XX00US$0400000" TargetMode="External"/><Relationship Id="rId26" Type="http://schemas.openxmlformats.org/officeDocument/2006/relationships/hyperlink" Target="https://data.hrsa.gov/data/reports/datagrid?gridName=CMSFacilities" TargetMode="External"/><Relationship Id="rId3" Type="http://schemas.openxmlformats.org/officeDocument/2006/relationships/styles" Target="styles.xml"/><Relationship Id="rId21" Type="http://schemas.openxmlformats.org/officeDocument/2006/relationships/hyperlink" Target="https://catalog.data.gov/dataset/medicare-telemedicine-snapshot" TargetMode="Externa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hyperlink" Target="https://www.bmj.com/content/331/7521/903.full.pdf+html" TargetMode="External"/><Relationship Id="rId25" Type="http://schemas.openxmlformats.org/officeDocument/2006/relationships/hyperlink" Target="https://fred.stlouisfed.org/series/GDP"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catalog.data.gov/dataset/medicare-telemedicine-snapshot" TargetMode="External"/><Relationship Id="rId29" Type="http://schemas.openxmlformats.org/officeDocument/2006/relationships/hyperlink" Target="https://www.census.gov/data/tables/time-series/demo/popest/2020s-state-total.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i.org/10.1016/j.puhe.2015.04.001" TargetMode="External"/><Relationship Id="rId32" Type="http://schemas.microsoft.com/office/2011/relationships/people" Target="people.xm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hyperlink" Target="https://doi.org/10.1377/hlthaff.2018.05125" TargetMode="External"/><Relationship Id="rId28" Type="http://schemas.openxmlformats.org/officeDocument/2006/relationships/hyperlink" Target="https://t4america.org/transit-report-card/" TargetMode="External"/><Relationship Id="rId10" Type="http://schemas.openxmlformats.org/officeDocument/2006/relationships/image" Target="media/image3.png"/><Relationship Id="rId19" Type="http://schemas.openxmlformats.org/officeDocument/2006/relationships/hyperlink" Target="https://data.census.gov/table?q=B28002:+Presence+and+Types+of+Internet+Subscriptions+in+Household&amp;g=010XX00US$0400000"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microsoft.com/office/2016/09/relationships/commentsIds" Target="commentsIds.xml"/><Relationship Id="rId22" Type="http://schemas.openxmlformats.org/officeDocument/2006/relationships/hyperlink" Target="https://data.cms.gov/resources/medicare-telehealth-trends-data-dictionary" TargetMode="External"/><Relationship Id="rId27" Type="http://schemas.openxmlformats.org/officeDocument/2006/relationships/hyperlink" Target="https://doi.org/10.1016/j.techfore.2021.121359" TargetMode="External"/><Relationship Id="rId30" Type="http://schemas.openxmlformats.org/officeDocument/2006/relationships/hyperlink" Target="https://github.com/Jcoomber6/DA401" TargetMode="Externa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Fig</b:Tag>
    <b:SourceType>Book</b:SourceType>
    <b:Guid>{3CE0A165-0325-574D-959C-6BDF340C23CB}</b:Guid>
    <b:Title>Figure 1: Telehealth Visits by Rural vs. Urban</b:Title>
    <b:RefOrder>2</b:RefOrder>
  </b:Source>
  <b:Source>
    <b:Tag>Fig1</b:Tag>
    <b:SourceType>Art</b:SourceType>
    <b:Guid>{ABF35A7A-4146-8847-98A9-F370C9ACC743}</b:Guid>
    <b:Title>Figure 1: Telehealth Visits by Rural vs. Urban</b:Title>
    <b:RefOrder>1</b:RefOrder>
  </b:Source>
</b:Sources>
</file>

<file path=customXml/itemProps1.xml><?xml version="1.0" encoding="utf-8"?>
<ds:datastoreItem xmlns:ds="http://schemas.openxmlformats.org/officeDocument/2006/customXml" ds:itemID="{0F9BF80E-F753-AD43-BCAC-CE8031257F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15</Pages>
  <Words>3192</Words>
  <Characters>18200</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Jessica Hope Coomber</cp:lastModifiedBy>
  <cp:revision>24</cp:revision>
  <dcterms:created xsi:type="dcterms:W3CDTF">2025-03-31T22:56:00Z</dcterms:created>
  <dcterms:modified xsi:type="dcterms:W3CDTF">2025-04-01T00:46:00Z</dcterms:modified>
</cp:coreProperties>
</file>